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BE16" w14:textId="64F8E36D" w:rsidR="008F59FD" w:rsidRPr="00BD5D0E" w:rsidRDefault="008F59FD" w:rsidP="008F59FD">
      <w:pPr>
        <w:rPr>
          <w:rFonts w:ascii="Times New Roman" w:eastAsia="Calibri" w:hAnsi="Times New Roman" w:cs="Times New Roman"/>
          <w:b/>
          <w:sz w:val="24"/>
          <w:szCs w:val="24"/>
        </w:rPr>
      </w:pPr>
      <w:r w:rsidRPr="00BD5D0E">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S</w:t>
      </w:r>
      <w:r w:rsidRPr="00BD5D0E">
        <w:rPr>
          <w:rFonts w:ascii="Times New Roman" w:eastAsia="Calibri" w:hAnsi="Times New Roman" w:cs="Times New Roman"/>
          <w:b/>
          <w:bCs/>
          <w:sz w:val="24"/>
          <w:szCs w:val="24"/>
        </w:rPr>
        <w:t xml:space="preserve">1. </w:t>
      </w:r>
      <w:r w:rsidRPr="008D465E">
        <w:rPr>
          <w:rFonts w:ascii="Times New Roman" w:eastAsia="Calibri" w:hAnsi="Times New Roman" w:cs="Times New Roman"/>
          <w:sz w:val="24"/>
          <w:szCs w:val="24"/>
        </w:rPr>
        <w:t>Characteristics of different broiler chicken rearing systems in Sri Lanka</w:t>
      </w:r>
      <w:r w:rsidRPr="00ED07EC">
        <w:rPr>
          <w:rFonts w:ascii="Times New Roman" w:eastAsia="Calibri" w:hAnsi="Times New Roman" w:cs="Times New Roman"/>
          <w:sz w:val="24"/>
          <w:szCs w:val="24"/>
        </w:rPr>
        <w:t xml:space="preserve"> considered for the present study</w:t>
      </w:r>
    </w:p>
    <w:tbl>
      <w:tblPr>
        <w:tblW w:w="5000" w:type="pct"/>
        <w:tblBorders>
          <w:top w:val="single" w:sz="8" w:space="0" w:color="000000"/>
          <w:bottom w:val="single" w:sz="8" w:space="0" w:color="000000"/>
        </w:tblBorders>
        <w:tblLook w:val="06A0" w:firstRow="1" w:lastRow="0" w:firstColumn="1" w:lastColumn="0" w:noHBand="1" w:noVBand="1"/>
      </w:tblPr>
      <w:tblGrid>
        <w:gridCol w:w="2961"/>
        <w:gridCol w:w="3556"/>
        <w:gridCol w:w="3556"/>
        <w:gridCol w:w="2887"/>
      </w:tblGrid>
      <w:tr w:rsidR="008F59FD" w:rsidRPr="00BD5D0E" w14:paraId="74EA9226" w14:textId="77777777" w:rsidTr="00ED07EC">
        <w:trPr>
          <w:trHeight w:val="432"/>
          <w:tblHeader/>
        </w:trPr>
        <w:tc>
          <w:tcPr>
            <w:tcW w:w="1142" w:type="pct"/>
            <w:vMerge w:val="restart"/>
            <w:tcBorders>
              <w:top w:val="single" w:sz="8" w:space="0" w:color="000000"/>
              <w:left w:val="nil"/>
              <w:right w:val="nil"/>
            </w:tcBorders>
            <w:vAlign w:val="center"/>
          </w:tcPr>
          <w:p w14:paraId="6AB41B58" w14:textId="77777777" w:rsidR="008F59FD" w:rsidRPr="00BD5D0E" w:rsidRDefault="008F59FD" w:rsidP="00ED07EC">
            <w:pPr>
              <w:spacing w:after="0" w:line="360" w:lineRule="auto"/>
              <w:jc w:val="both"/>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Observed parameter</w:t>
            </w:r>
          </w:p>
        </w:tc>
        <w:tc>
          <w:tcPr>
            <w:tcW w:w="2744" w:type="pct"/>
            <w:gridSpan w:val="2"/>
            <w:tcBorders>
              <w:top w:val="single" w:sz="8" w:space="0" w:color="000000"/>
              <w:left w:val="nil"/>
              <w:bottom w:val="single" w:sz="8" w:space="0" w:color="000000"/>
              <w:right w:val="nil"/>
            </w:tcBorders>
            <w:vAlign w:val="center"/>
          </w:tcPr>
          <w:p w14:paraId="1A89F881" w14:textId="77777777" w:rsidR="008F59FD" w:rsidRPr="00BD5D0E" w:rsidRDefault="008F59FD" w:rsidP="00ED07EC">
            <w:pPr>
              <w:spacing w:after="0" w:line="360" w:lineRule="auto"/>
              <w:ind w:firstLine="426"/>
              <w:jc w:val="center"/>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Large scale companies</w:t>
            </w:r>
            <w:r w:rsidRPr="00BD5D0E">
              <w:rPr>
                <w:rFonts w:ascii="Times New Roman" w:eastAsia="Calibri" w:hAnsi="Times New Roman" w:cs="Times New Roman"/>
                <w:sz w:val="24"/>
                <w:szCs w:val="24"/>
              </w:rPr>
              <w:t xml:space="preserve"> </w:t>
            </w:r>
          </w:p>
        </w:tc>
        <w:tc>
          <w:tcPr>
            <w:tcW w:w="1114" w:type="pct"/>
            <w:vMerge w:val="restart"/>
            <w:tcBorders>
              <w:top w:val="single" w:sz="8" w:space="0" w:color="000000"/>
              <w:left w:val="nil"/>
              <w:right w:val="nil"/>
            </w:tcBorders>
          </w:tcPr>
          <w:p w14:paraId="3A0F382B" w14:textId="77777777" w:rsidR="008F59FD" w:rsidRPr="00BD5D0E" w:rsidRDefault="008F59FD" w:rsidP="00ED07EC">
            <w:pPr>
              <w:spacing w:after="0" w:line="360" w:lineRule="auto"/>
              <w:jc w:val="both"/>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Medium</w:t>
            </w:r>
            <w:r>
              <w:rPr>
                <w:rFonts w:ascii="Times New Roman" w:eastAsia="Calibri" w:hAnsi="Times New Roman" w:cs="Times New Roman"/>
                <w:color w:val="000000"/>
                <w:sz w:val="24"/>
                <w:szCs w:val="24"/>
              </w:rPr>
              <w:t>-</w:t>
            </w:r>
            <w:r w:rsidRPr="00BD5D0E">
              <w:rPr>
                <w:rFonts w:ascii="Times New Roman" w:eastAsia="Calibri" w:hAnsi="Times New Roman" w:cs="Times New Roman"/>
                <w:color w:val="000000"/>
                <w:sz w:val="24"/>
                <w:szCs w:val="24"/>
              </w:rPr>
              <w:t>scale farms</w:t>
            </w:r>
          </w:p>
        </w:tc>
      </w:tr>
      <w:tr w:rsidR="008F59FD" w:rsidRPr="00BD5D0E" w14:paraId="29D9E210" w14:textId="77777777" w:rsidTr="00ED07EC">
        <w:trPr>
          <w:trHeight w:val="432"/>
          <w:tblHeader/>
        </w:trPr>
        <w:tc>
          <w:tcPr>
            <w:tcW w:w="1142" w:type="pct"/>
            <w:vMerge/>
            <w:tcBorders>
              <w:left w:val="nil"/>
              <w:bottom w:val="single" w:sz="8" w:space="0" w:color="000000"/>
              <w:right w:val="nil"/>
            </w:tcBorders>
            <w:vAlign w:val="center"/>
          </w:tcPr>
          <w:p w14:paraId="65F5B569" w14:textId="77777777" w:rsidR="008F59FD" w:rsidRPr="00BD5D0E" w:rsidRDefault="008F59FD" w:rsidP="00ED07EC">
            <w:pPr>
              <w:spacing w:after="0" w:line="360" w:lineRule="auto"/>
              <w:ind w:firstLine="426"/>
              <w:jc w:val="both"/>
              <w:rPr>
                <w:rFonts w:ascii="Times New Roman" w:eastAsia="Calibri" w:hAnsi="Times New Roman" w:cs="Times New Roman"/>
                <w:b/>
                <w:bCs/>
                <w:color w:val="000000"/>
                <w:sz w:val="24"/>
                <w:szCs w:val="24"/>
              </w:rPr>
            </w:pPr>
          </w:p>
        </w:tc>
        <w:tc>
          <w:tcPr>
            <w:tcW w:w="1372" w:type="pct"/>
            <w:tcBorders>
              <w:top w:val="single" w:sz="8" w:space="0" w:color="000000"/>
              <w:left w:val="nil"/>
              <w:bottom w:val="single" w:sz="8" w:space="0" w:color="000000"/>
              <w:right w:val="nil"/>
            </w:tcBorders>
            <w:vAlign w:val="center"/>
          </w:tcPr>
          <w:p w14:paraId="1E3D75DB" w14:textId="77777777" w:rsidR="008F59FD" w:rsidRPr="00BD5D0E" w:rsidRDefault="008F59FD" w:rsidP="00ED07EC">
            <w:pPr>
              <w:spacing w:after="0" w:line="360" w:lineRule="auto"/>
              <w:jc w:val="both"/>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Closed-house system</w:t>
            </w:r>
          </w:p>
        </w:tc>
        <w:tc>
          <w:tcPr>
            <w:tcW w:w="1372" w:type="pct"/>
            <w:tcBorders>
              <w:top w:val="single" w:sz="8" w:space="0" w:color="000000"/>
              <w:left w:val="nil"/>
              <w:bottom w:val="single" w:sz="8" w:space="0" w:color="000000"/>
              <w:right w:val="nil"/>
            </w:tcBorders>
            <w:vAlign w:val="center"/>
          </w:tcPr>
          <w:p w14:paraId="36DF1DF0" w14:textId="77777777" w:rsidR="008F59FD" w:rsidRPr="00BD5D0E" w:rsidRDefault="008F59FD" w:rsidP="00ED07EC">
            <w:pPr>
              <w:spacing w:after="0" w:line="360" w:lineRule="auto"/>
              <w:jc w:val="both"/>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Buy</w:t>
            </w:r>
            <w:r>
              <w:rPr>
                <w:rFonts w:ascii="Times New Roman" w:eastAsia="Calibri" w:hAnsi="Times New Roman" w:cs="Times New Roman"/>
                <w:color w:val="000000"/>
                <w:sz w:val="24"/>
                <w:szCs w:val="24"/>
              </w:rPr>
              <w:t>-</w:t>
            </w:r>
            <w:r w:rsidRPr="00BD5D0E">
              <w:rPr>
                <w:rFonts w:ascii="Times New Roman" w:eastAsia="Calibri" w:hAnsi="Times New Roman" w:cs="Times New Roman"/>
                <w:color w:val="000000"/>
                <w:sz w:val="24"/>
                <w:szCs w:val="24"/>
              </w:rPr>
              <w:t>back system</w:t>
            </w:r>
          </w:p>
        </w:tc>
        <w:tc>
          <w:tcPr>
            <w:tcW w:w="1114" w:type="pct"/>
            <w:vMerge/>
            <w:tcBorders>
              <w:left w:val="nil"/>
              <w:bottom w:val="single" w:sz="8" w:space="0" w:color="000000"/>
              <w:right w:val="nil"/>
            </w:tcBorders>
          </w:tcPr>
          <w:p w14:paraId="288C4FB0" w14:textId="77777777" w:rsidR="008F59FD" w:rsidRPr="00BD5D0E" w:rsidRDefault="008F59FD" w:rsidP="00ED07EC">
            <w:pPr>
              <w:spacing w:after="0" w:line="360" w:lineRule="auto"/>
              <w:ind w:firstLine="426"/>
              <w:jc w:val="both"/>
              <w:rPr>
                <w:rFonts w:ascii="Times New Roman" w:eastAsia="Calibri" w:hAnsi="Times New Roman" w:cs="Times New Roman"/>
                <w:color w:val="000000"/>
                <w:sz w:val="24"/>
                <w:szCs w:val="24"/>
              </w:rPr>
            </w:pPr>
          </w:p>
        </w:tc>
      </w:tr>
      <w:tr w:rsidR="008F59FD" w:rsidRPr="00BD5D0E" w14:paraId="2B20ED9E" w14:textId="77777777" w:rsidTr="00ED07EC">
        <w:trPr>
          <w:trHeight w:val="432"/>
        </w:trPr>
        <w:tc>
          <w:tcPr>
            <w:tcW w:w="1142" w:type="pct"/>
          </w:tcPr>
          <w:p w14:paraId="26C25276"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Production capacity</w:t>
            </w:r>
          </w:p>
        </w:tc>
        <w:tc>
          <w:tcPr>
            <w:tcW w:w="1372" w:type="pct"/>
          </w:tcPr>
          <w:p w14:paraId="07E239C2"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High</w:t>
            </w:r>
          </w:p>
        </w:tc>
        <w:tc>
          <w:tcPr>
            <w:tcW w:w="1372" w:type="pct"/>
          </w:tcPr>
          <w:p w14:paraId="0CCE867F"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Low</w:t>
            </w:r>
          </w:p>
        </w:tc>
        <w:tc>
          <w:tcPr>
            <w:tcW w:w="1114" w:type="pct"/>
          </w:tcPr>
          <w:p w14:paraId="6A0A6065"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Low</w:t>
            </w:r>
          </w:p>
        </w:tc>
      </w:tr>
      <w:tr w:rsidR="008F59FD" w:rsidRPr="00BD5D0E" w14:paraId="543F95A7" w14:textId="77777777" w:rsidTr="00ED07EC">
        <w:trPr>
          <w:trHeight w:val="531"/>
        </w:trPr>
        <w:tc>
          <w:tcPr>
            <w:tcW w:w="1142" w:type="pct"/>
          </w:tcPr>
          <w:p w14:paraId="29488198"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Number of birds per cage</w:t>
            </w:r>
          </w:p>
        </w:tc>
        <w:tc>
          <w:tcPr>
            <w:tcW w:w="1372" w:type="pct"/>
          </w:tcPr>
          <w:p w14:paraId="5DA06ABA"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&gt;20, 000</w:t>
            </w:r>
          </w:p>
        </w:tc>
        <w:tc>
          <w:tcPr>
            <w:tcW w:w="1372" w:type="pct"/>
          </w:tcPr>
          <w:p w14:paraId="6E2B387C"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1000-2000</w:t>
            </w:r>
          </w:p>
        </w:tc>
        <w:tc>
          <w:tcPr>
            <w:tcW w:w="1114" w:type="pct"/>
          </w:tcPr>
          <w:p w14:paraId="0B22E1DD"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500 – 2000</w:t>
            </w:r>
          </w:p>
        </w:tc>
      </w:tr>
      <w:tr w:rsidR="008F59FD" w:rsidRPr="00BD5D0E" w14:paraId="19545EED" w14:textId="77777777" w:rsidTr="00ED07EC">
        <w:trPr>
          <w:trHeight w:val="531"/>
        </w:trPr>
        <w:tc>
          <w:tcPr>
            <w:tcW w:w="1142" w:type="pct"/>
          </w:tcPr>
          <w:p w14:paraId="265D149E"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bCs/>
                <w:color w:val="000000"/>
                <w:sz w:val="24"/>
                <w:szCs w:val="24"/>
              </w:rPr>
              <w:t>Number of poultry houses (cages)</w:t>
            </w:r>
          </w:p>
        </w:tc>
        <w:tc>
          <w:tcPr>
            <w:tcW w:w="1372" w:type="pct"/>
          </w:tcPr>
          <w:p w14:paraId="5BECA8EB"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3-14</w:t>
            </w:r>
          </w:p>
        </w:tc>
        <w:tc>
          <w:tcPr>
            <w:tcW w:w="1372" w:type="pct"/>
          </w:tcPr>
          <w:p w14:paraId="21193011"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1-3</w:t>
            </w:r>
          </w:p>
        </w:tc>
        <w:tc>
          <w:tcPr>
            <w:tcW w:w="1114" w:type="pct"/>
          </w:tcPr>
          <w:p w14:paraId="5E55B6D8"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1-3</w:t>
            </w:r>
          </w:p>
        </w:tc>
      </w:tr>
      <w:tr w:rsidR="008F59FD" w:rsidRPr="00BD5D0E" w14:paraId="2ED3619D" w14:textId="77777777" w:rsidTr="00ED07EC">
        <w:trPr>
          <w:trHeight w:val="432"/>
        </w:trPr>
        <w:tc>
          <w:tcPr>
            <w:tcW w:w="1142" w:type="pct"/>
          </w:tcPr>
          <w:p w14:paraId="54CA777F"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Personnel involved in daily monitoring</w:t>
            </w:r>
          </w:p>
        </w:tc>
        <w:tc>
          <w:tcPr>
            <w:tcW w:w="1372" w:type="pct"/>
          </w:tcPr>
          <w:p w14:paraId="76573553"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Farm manager, supervisors and line leaders</w:t>
            </w:r>
          </w:p>
        </w:tc>
        <w:tc>
          <w:tcPr>
            <w:tcW w:w="1372" w:type="pct"/>
          </w:tcPr>
          <w:p w14:paraId="0AA5AA77"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Farmer and field officer</w:t>
            </w:r>
          </w:p>
          <w:p w14:paraId="10894DB5" w14:textId="77777777" w:rsidR="008F59FD" w:rsidRPr="00BD5D0E" w:rsidRDefault="008F59FD" w:rsidP="00ED07EC">
            <w:pPr>
              <w:spacing w:after="0" w:line="360" w:lineRule="auto"/>
              <w:rPr>
                <w:rFonts w:ascii="Times New Roman" w:eastAsia="Calibri" w:hAnsi="Times New Roman" w:cs="Times New Roman"/>
                <w:color w:val="000000"/>
                <w:sz w:val="24"/>
                <w:szCs w:val="24"/>
              </w:rPr>
            </w:pPr>
          </w:p>
        </w:tc>
        <w:tc>
          <w:tcPr>
            <w:tcW w:w="1114" w:type="pct"/>
          </w:tcPr>
          <w:p w14:paraId="7E76CE40"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Farmer</w:t>
            </w:r>
          </w:p>
        </w:tc>
      </w:tr>
      <w:tr w:rsidR="008F59FD" w:rsidRPr="00BD5D0E" w14:paraId="2BD505B3" w14:textId="77777777" w:rsidTr="00ED07EC">
        <w:trPr>
          <w:trHeight w:val="432"/>
        </w:trPr>
        <w:tc>
          <w:tcPr>
            <w:tcW w:w="1142" w:type="pct"/>
          </w:tcPr>
          <w:p w14:paraId="7E54A151"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 xml:space="preserve">Poultry house </w:t>
            </w:r>
            <w:r>
              <w:rPr>
                <w:rFonts w:ascii="Times New Roman" w:eastAsia="Calibri" w:hAnsi="Times New Roman" w:cs="Times New Roman"/>
                <w:color w:val="000000"/>
                <w:sz w:val="24"/>
                <w:szCs w:val="24"/>
              </w:rPr>
              <w:t>environment</w:t>
            </w:r>
          </w:p>
        </w:tc>
        <w:tc>
          <w:tcPr>
            <w:tcW w:w="1372" w:type="pct"/>
          </w:tcPr>
          <w:p w14:paraId="0FBDA61A"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Controlled environment</w:t>
            </w:r>
          </w:p>
        </w:tc>
        <w:tc>
          <w:tcPr>
            <w:tcW w:w="1372" w:type="pct"/>
          </w:tcPr>
          <w:p w14:paraId="7999E8B7"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Inner environment is not controlled</w:t>
            </w:r>
          </w:p>
        </w:tc>
        <w:tc>
          <w:tcPr>
            <w:tcW w:w="1114" w:type="pct"/>
          </w:tcPr>
          <w:p w14:paraId="2081BA4E"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Inner environment is not controlled</w:t>
            </w:r>
          </w:p>
        </w:tc>
      </w:tr>
      <w:tr w:rsidR="008F59FD" w:rsidRPr="00BD5D0E" w14:paraId="0B3EBB2B" w14:textId="77777777" w:rsidTr="00ED07EC">
        <w:trPr>
          <w:trHeight w:val="432"/>
        </w:trPr>
        <w:tc>
          <w:tcPr>
            <w:tcW w:w="1142" w:type="pct"/>
          </w:tcPr>
          <w:p w14:paraId="264862D2"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Feeding</w:t>
            </w:r>
            <w:r>
              <w:rPr>
                <w:rFonts w:ascii="Times New Roman" w:eastAsia="Calibri" w:hAnsi="Times New Roman" w:cs="Times New Roman"/>
                <w:color w:val="000000"/>
                <w:sz w:val="24"/>
                <w:szCs w:val="24"/>
              </w:rPr>
              <w:t xml:space="preserve"> and</w:t>
            </w:r>
            <w:r w:rsidRPr="00BD5D0E">
              <w:rPr>
                <w:rFonts w:ascii="Times New Roman" w:eastAsia="Calibri" w:hAnsi="Times New Roman" w:cs="Times New Roman"/>
                <w:color w:val="000000"/>
                <w:sz w:val="24"/>
                <w:szCs w:val="24"/>
              </w:rPr>
              <w:t xml:space="preserve"> watering</w:t>
            </w:r>
          </w:p>
        </w:tc>
        <w:tc>
          <w:tcPr>
            <w:tcW w:w="1372" w:type="pct"/>
          </w:tcPr>
          <w:p w14:paraId="4203CE02"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Fully automated, monitored by line leader or supervisor, poultry feed is supplied by company</w:t>
            </w:r>
          </w:p>
        </w:tc>
        <w:tc>
          <w:tcPr>
            <w:tcW w:w="1372" w:type="pct"/>
          </w:tcPr>
          <w:p w14:paraId="2702F3A7"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Manual, monitored by farmer,</w:t>
            </w:r>
          </w:p>
          <w:p w14:paraId="374A07BD"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poultry feed is supplied by company</w:t>
            </w:r>
          </w:p>
        </w:tc>
        <w:tc>
          <w:tcPr>
            <w:tcW w:w="1114" w:type="pct"/>
          </w:tcPr>
          <w:p w14:paraId="2E17AEBC"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Manual, monitored by farmer,</w:t>
            </w:r>
          </w:p>
          <w:p w14:paraId="5D972A4D"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poultry feed is purchased by farmer</w:t>
            </w:r>
          </w:p>
        </w:tc>
      </w:tr>
      <w:tr w:rsidR="008F59FD" w:rsidRPr="00BD5D0E" w14:paraId="5B7642A1" w14:textId="77777777" w:rsidTr="00ED07EC">
        <w:trPr>
          <w:trHeight w:val="432"/>
        </w:trPr>
        <w:tc>
          <w:tcPr>
            <w:tcW w:w="1142" w:type="pct"/>
          </w:tcPr>
          <w:p w14:paraId="009F2961" w14:textId="77777777" w:rsidR="008F59FD"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Litter material</w:t>
            </w:r>
          </w:p>
          <w:p w14:paraId="75033006" w14:textId="77777777" w:rsidR="008F59FD" w:rsidRPr="00BD5D0E" w:rsidRDefault="008F59FD" w:rsidP="00ED07EC">
            <w:pPr>
              <w:spacing w:after="0" w:line="360" w:lineRule="auto"/>
              <w:rPr>
                <w:rFonts w:ascii="Times New Roman" w:eastAsia="Calibri" w:hAnsi="Times New Roman" w:cs="Times New Roman"/>
                <w:b/>
                <w:bCs/>
                <w:color w:val="000000"/>
                <w:sz w:val="24"/>
                <w:szCs w:val="24"/>
              </w:rPr>
            </w:pPr>
          </w:p>
        </w:tc>
        <w:tc>
          <w:tcPr>
            <w:tcW w:w="1372" w:type="pct"/>
          </w:tcPr>
          <w:p w14:paraId="16564275"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Rice</w:t>
            </w:r>
            <w:r w:rsidRPr="00BD5D0E">
              <w:rPr>
                <w:rFonts w:ascii="Times New Roman" w:eastAsia="Calibri" w:hAnsi="Times New Roman" w:cs="Times New Roman"/>
                <w:color w:val="000000"/>
                <w:sz w:val="24"/>
                <w:szCs w:val="24"/>
              </w:rPr>
              <w:t xml:space="preserve"> husk or wood shavings</w:t>
            </w:r>
          </w:p>
        </w:tc>
        <w:tc>
          <w:tcPr>
            <w:tcW w:w="1372" w:type="pct"/>
          </w:tcPr>
          <w:p w14:paraId="06402D4B"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Rice</w:t>
            </w:r>
            <w:r w:rsidRPr="00BD5D0E">
              <w:rPr>
                <w:rFonts w:ascii="Times New Roman" w:eastAsia="Calibri" w:hAnsi="Times New Roman" w:cs="Times New Roman"/>
                <w:color w:val="000000"/>
                <w:sz w:val="24"/>
                <w:szCs w:val="24"/>
              </w:rPr>
              <w:t xml:space="preserve"> husk</w:t>
            </w:r>
          </w:p>
        </w:tc>
        <w:tc>
          <w:tcPr>
            <w:tcW w:w="1114" w:type="pct"/>
          </w:tcPr>
          <w:p w14:paraId="67163EDB"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Rice</w:t>
            </w:r>
            <w:r w:rsidRPr="00BD5D0E">
              <w:rPr>
                <w:rFonts w:ascii="Times New Roman" w:eastAsia="Calibri" w:hAnsi="Times New Roman" w:cs="Times New Roman"/>
                <w:color w:val="000000"/>
                <w:sz w:val="24"/>
                <w:szCs w:val="24"/>
              </w:rPr>
              <w:t xml:space="preserve"> husk </w:t>
            </w:r>
          </w:p>
        </w:tc>
      </w:tr>
      <w:tr w:rsidR="008F59FD" w:rsidRPr="00BD5D0E" w14:paraId="5B42B4FD" w14:textId="77777777" w:rsidTr="00ED07EC">
        <w:trPr>
          <w:trHeight w:val="432"/>
        </w:trPr>
        <w:tc>
          <w:tcPr>
            <w:tcW w:w="1142" w:type="pct"/>
          </w:tcPr>
          <w:p w14:paraId="62E709FB" w14:textId="4F5DA62E" w:rsidR="008F59FD" w:rsidRPr="00BD5D0E" w:rsidRDefault="008F59FD" w:rsidP="000E1486">
            <w:pPr>
              <w:spacing w:after="0" w:line="360" w:lineRule="auto"/>
              <w:rPr>
                <w:rFonts w:ascii="Times New Roman" w:eastAsia="Calibri" w:hAnsi="Times New Roman" w:cs="Times New Roman"/>
                <w:b/>
                <w:bCs/>
                <w:color w:val="000000"/>
                <w:sz w:val="24"/>
                <w:szCs w:val="24"/>
              </w:rPr>
            </w:pPr>
            <w:r w:rsidRPr="00BD5D0E">
              <w:rPr>
                <w:rFonts w:ascii="Times New Roman" w:eastAsia="Calibri" w:hAnsi="Times New Roman" w:cs="Times New Roman"/>
                <w:color w:val="000000"/>
                <w:sz w:val="24"/>
                <w:szCs w:val="24"/>
              </w:rPr>
              <w:t>Location</w:t>
            </w:r>
            <w:r w:rsidR="000E1486">
              <w:rPr>
                <w:rFonts w:ascii="Times New Roman" w:eastAsia="Calibri" w:hAnsi="Times New Roman" w:cs="Times New Roman"/>
                <w:color w:val="000000"/>
                <w:sz w:val="24"/>
                <w:szCs w:val="24"/>
                <w:vertAlign w:val="superscript"/>
              </w:rPr>
              <w:t>1</w:t>
            </w:r>
          </w:p>
        </w:tc>
        <w:tc>
          <w:tcPr>
            <w:tcW w:w="1372" w:type="pct"/>
          </w:tcPr>
          <w:p w14:paraId="5476C6D0"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 xml:space="preserve">Remote, away from human habitat in </w:t>
            </w:r>
            <w:r w:rsidRPr="0027384C">
              <w:rPr>
                <w:rFonts w:ascii="Times New Roman" w:eastAsia="Calibri" w:hAnsi="Times New Roman" w:cs="Times New Roman"/>
                <w:color w:val="000000"/>
                <w:sz w:val="24"/>
                <w:szCs w:val="24"/>
              </w:rPr>
              <w:t>Kurunegala and Gampaha</w:t>
            </w:r>
            <w:r w:rsidRPr="00BD5D0E">
              <w:rPr>
                <w:rFonts w:ascii="Times New Roman" w:eastAsia="Calibri" w:hAnsi="Times New Roman" w:cs="Times New Roman"/>
                <w:color w:val="000000"/>
                <w:sz w:val="24"/>
                <w:szCs w:val="24"/>
              </w:rPr>
              <w:t xml:space="preserve"> districts</w:t>
            </w:r>
            <w:r>
              <w:rPr>
                <w:rFonts w:ascii="Times New Roman" w:eastAsia="Calibri" w:hAnsi="Times New Roman" w:cs="Times New Roman"/>
                <w:color w:val="000000"/>
                <w:sz w:val="24"/>
                <w:szCs w:val="24"/>
              </w:rPr>
              <w:t xml:space="preserve"> (IL</w:t>
            </w:r>
            <w:r w:rsidRPr="002E629F">
              <w:rPr>
                <w:rFonts w:ascii="Times New Roman" w:eastAsia="Calibri" w:hAnsi="Times New Roman" w:cs="Times New Roman"/>
                <w:color w:val="000000"/>
                <w:sz w:val="24"/>
                <w:szCs w:val="24"/>
                <w:vertAlign w:val="subscript"/>
              </w:rPr>
              <w:t>1</w:t>
            </w:r>
            <w:r>
              <w:rPr>
                <w:rFonts w:ascii="Times New Roman" w:eastAsia="Calibri" w:hAnsi="Times New Roman" w:cs="Times New Roman"/>
                <w:color w:val="000000"/>
                <w:sz w:val="24"/>
                <w:szCs w:val="24"/>
              </w:rPr>
              <w:t xml:space="preserve"> and WL</w:t>
            </w:r>
            <w:r w:rsidRPr="002E629F">
              <w:rPr>
                <w:rFonts w:ascii="Times New Roman" w:eastAsia="Calibri" w:hAnsi="Times New Roman" w:cs="Times New Roman"/>
                <w:color w:val="000000"/>
                <w:sz w:val="24"/>
                <w:szCs w:val="24"/>
                <w:vertAlign w:val="subscript"/>
              </w:rPr>
              <w:t>3</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agro</w:t>
            </w:r>
            <w:proofErr w:type="spellEnd"/>
            <w:r>
              <w:rPr>
                <w:rFonts w:ascii="Times New Roman" w:eastAsia="Calibri" w:hAnsi="Times New Roman" w:cs="Times New Roman"/>
                <w:color w:val="000000"/>
                <w:sz w:val="24"/>
                <w:szCs w:val="24"/>
              </w:rPr>
              <w:t>-ecological regions)</w:t>
            </w:r>
          </w:p>
        </w:tc>
        <w:tc>
          <w:tcPr>
            <w:tcW w:w="1372" w:type="pct"/>
          </w:tcPr>
          <w:p w14:paraId="6BB5F13A"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 xml:space="preserve">Inside villages with close proximity to homes in </w:t>
            </w:r>
            <w:r w:rsidRPr="0027384C">
              <w:rPr>
                <w:rFonts w:ascii="Times New Roman" w:eastAsia="Calibri" w:hAnsi="Times New Roman" w:cs="Times New Roman"/>
                <w:color w:val="000000"/>
                <w:sz w:val="24"/>
                <w:szCs w:val="24"/>
              </w:rPr>
              <w:t xml:space="preserve">Kurunegala and Gampaha </w:t>
            </w:r>
            <w:r w:rsidRPr="00BD5D0E">
              <w:rPr>
                <w:rFonts w:ascii="Times New Roman" w:eastAsia="Calibri" w:hAnsi="Times New Roman" w:cs="Times New Roman"/>
                <w:color w:val="000000"/>
                <w:sz w:val="24"/>
                <w:szCs w:val="24"/>
              </w:rPr>
              <w:t>districts</w:t>
            </w:r>
            <w:r>
              <w:rPr>
                <w:rFonts w:ascii="Times New Roman" w:eastAsia="Calibri" w:hAnsi="Times New Roman" w:cs="Times New Roman"/>
                <w:color w:val="000000"/>
                <w:sz w:val="24"/>
                <w:szCs w:val="24"/>
              </w:rPr>
              <w:t xml:space="preserve"> (IL</w:t>
            </w:r>
            <w:r w:rsidRPr="002E629F">
              <w:rPr>
                <w:rFonts w:ascii="Times New Roman" w:eastAsia="Calibri" w:hAnsi="Times New Roman" w:cs="Times New Roman"/>
                <w:color w:val="000000"/>
                <w:sz w:val="24"/>
                <w:szCs w:val="24"/>
                <w:vertAlign w:val="subscript"/>
              </w:rPr>
              <w:t>1</w:t>
            </w:r>
            <w:r>
              <w:rPr>
                <w:rFonts w:ascii="Times New Roman" w:eastAsia="Calibri" w:hAnsi="Times New Roman" w:cs="Times New Roman"/>
                <w:color w:val="000000"/>
                <w:sz w:val="24"/>
                <w:szCs w:val="24"/>
              </w:rPr>
              <w:t xml:space="preserve"> and WL</w:t>
            </w:r>
            <w:r w:rsidRPr="002E629F">
              <w:rPr>
                <w:rFonts w:ascii="Times New Roman" w:eastAsia="Calibri" w:hAnsi="Times New Roman" w:cs="Times New Roman"/>
                <w:color w:val="000000"/>
                <w:sz w:val="24"/>
                <w:szCs w:val="24"/>
                <w:vertAlign w:val="subscript"/>
              </w:rPr>
              <w:t>3</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agro</w:t>
            </w:r>
            <w:proofErr w:type="spellEnd"/>
            <w:r>
              <w:rPr>
                <w:rFonts w:ascii="Times New Roman" w:eastAsia="Calibri" w:hAnsi="Times New Roman" w:cs="Times New Roman"/>
                <w:color w:val="000000"/>
                <w:sz w:val="24"/>
                <w:szCs w:val="24"/>
              </w:rPr>
              <w:t>-ecological regions)</w:t>
            </w:r>
          </w:p>
        </w:tc>
        <w:tc>
          <w:tcPr>
            <w:tcW w:w="1114" w:type="pct"/>
          </w:tcPr>
          <w:p w14:paraId="3DF42BD7"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 xml:space="preserve">Inside villages with close proximity to homes in </w:t>
            </w:r>
            <w:r w:rsidRPr="0027384C">
              <w:rPr>
                <w:rFonts w:ascii="Times New Roman" w:eastAsia="Calibri" w:hAnsi="Times New Roman" w:cs="Times New Roman"/>
                <w:color w:val="000000"/>
                <w:sz w:val="24"/>
                <w:szCs w:val="24"/>
              </w:rPr>
              <w:t>Kandy</w:t>
            </w:r>
            <w:r w:rsidRPr="00BD5D0E">
              <w:rPr>
                <w:rFonts w:ascii="Times New Roman" w:eastAsia="Calibri" w:hAnsi="Times New Roman" w:cs="Times New Roman"/>
                <w:color w:val="000000"/>
                <w:sz w:val="24"/>
                <w:szCs w:val="24"/>
              </w:rPr>
              <w:t xml:space="preserve"> district</w:t>
            </w:r>
            <w:r>
              <w:rPr>
                <w:rFonts w:ascii="Times New Roman" w:eastAsia="Calibri" w:hAnsi="Times New Roman" w:cs="Times New Roman"/>
                <w:color w:val="000000"/>
                <w:sz w:val="24"/>
                <w:szCs w:val="24"/>
              </w:rPr>
              <w:t xml:space="preserve"> (WM</w:t>
            </w:r>
            <w:r w:rsidRPr="002E629F">
              <w:rPr>
                <w:rFonts w:ascii="Times New Roman" w:eastAsia="Calibri" w:hAnsi="Times New Roman" w:cs="Times New Roman"/>
                <w:color w:val="000000"/>
                <w:sz w:val="24"/>
                <w:szCs w:val="24"/>
                <w:vertAlign w:val="subscript"/>
              </w:rPr>
              <w:t>2</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agro</w:t>
            </w:r>
            <w:proofErr w:type="spellEnd"/>
            <w:r>
              <w:rPr>
                <w:rFonts w:ascii="Times New Roman" w:eastAsia="Calibri" w:hAnsi="Times New Roman" w:cs="Times New Roman"/>
                <w:color w:val="000000"/>
                <w:sz w:val="24"/>
                <w:szCs w:val="24"/>
              </w:rPr>
              <w:t>-ecological region)</w:t>
            </w:r>
          </w:p>
        </w:tc>
      </w:tr>
      <w:tr w:rsidR="008F59FD" w:rsidRPr="00BD5D0E" w14:paraId="501999FE" w14:textId="77777777" w:rsidTr="00ED07EC">
        <w:trPr>
          <w:trHeight w:val="432"/>
        </w:trPr>
        <w:tc>
          <w:tcPr>
            <w:tcW w:w="1142" w:type="pct"/>
          </w:tcPr>
          <w:p w14:paraId="29263E9B"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lastRenderedPageBreak/>
              <w:t>Administration of antibiotics</w:t>
            </w:r>
          </w:p>
        </w:tc>
        <w:tc>
          <w:tcPr>
            <w:tcW w:w="1372" w:type="pct"/>
          </w:tcPr>
          <w:p w14:paraId="3B3C7AFA"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Supervisors and farm managers trained by the company administer antibiotics with occasional inspection by a veterinary surgeon.</w:t>
            </w:r>
          </w:p>
        </w:tc>
        <w:tc>
          <w:tcPr>
            <w:tcW w:w="1372" w:type="pct"/>
          </w:tcPr>
          <w:p w14:paraId="1A46AB47"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Farmers administer antibiotics provided by the company under the supervision of field officers trained by the company.</w:t>
            </w:r>
          </w:p>
        </w:tc>
        <w:tc>
          <w:tcPr>
            <w:tcW w:w="1114" w:type="pct"/>
          </w:tcPr>
          <w:p w14:paraId="24259032"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Farmers makes the decisions and administer antibiotics purchased from local stores.</w:t>
            </w:r>
          </w:p>
        </w:tc>
      </w:tr>
      <w:tr w:rsidR="008F59FD" w:rsidRPr="00BD5D0E" w14:paraId="6D35E661" w14:textId="77777777" w:rsidTr="00ED07EC">
        <w:trPr>
          <w:trHeight w:val="782"/>
        </w:trPr>
        <w:tc>
          <w:tcPr>
            <w:tcW w:w="1142" w:type="pct"/>
          </w:tcPr>
          <w:p w14:paraId="01357839"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color w:val="000000"/>
                <w:sz w:val="24"/>
                <w:szCs w:val="24"/>
              </w:rPr>
              <w:t>Antibiotics used for disease prevention and control</w:t>
            </w:r>
          </w:p>
        </w:tc>
        <w:tc>
          <w:tcPr>
            <w:tcW w:w="1372" w:type="pct"/>
          </w:tcPr>
          <w:p w14:paraId="7B51D91A"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sz w:val="24"/>
                <w:szCs w:val="24"/>
              </w:rPr>
              <w:t xml:space="preserve">Amoxicillin, Enrofloxacin and </w:t>
            </w:r>
            <w:proofErr w:type="spellStart"/>
            <w:r w:rsidRPr="00BD5D0E">
              <w:rPr>
                <w:rFonts w:ascii="Times New Roman" w:eastAsia="Calibri" w:hAnsi="Times New Roman" w:cs="Times New Roman"/>
                <w:sz w:val="24"/>
                <w:szCs w:val="24"/>
              </w:rPr>
              <w:t>Tylosin</w:t>
            </w:r>
            <w:proofErr w:type="spellEnd"/>
          </w:p>
        </w:tc>
        <w:tc>
          <w:tcPr>
            <w:tcW w:w="1372" w:type="pct"/>
          </w:tcPr>
          <w:p w14:paraId="0E02B5B5"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eastAsia="Calibri" w:hAnsi="Times New Roman" w:cs="Times New Roman"/>
                <w:sz w:val="24"/>
                <w:szCs w:val="24"/>
              </w:rPr>
              <w:t xml:space="preserve">Amoxicillin, Enrofloxacin and </w:t>
            </w:r>
            <w:proofErr w:type="spellStart"/>
            <w:r w:rsidRPr="00BD5D0E">
              <w:rPr>
                <w:rFonts w:ascii="Times New Roman" w:eastAsia="Calibri" w:hAnsi="Times New Roman" w:cs="Times New Roman"/>
                <w:sz w:val="24"/>
                <w:szCs w:val="24"/>
              </w:rPr>
              <w:t>Tylosin</w:t>
            </w:r>
            <w:proofErr w:type="spellEnd"/>
          </w:p>
        </w:tc>
        <w:tc>
          <w:tcPr>
            <w:tcW w:w="1114" w:type="pct"/>
          </w:tcPr>
          <w:p w14:paraId="19019821" w14:textId="77777777" w:rsidR="008F59FD" w:rsidRPr="00BD5D0E" w:rsidRDefault="008F59FD" w:rsidP="00ED07EC">
            <w:pPr>
              <w:spacing w:after="0" w:line="360" w:lineRule="auto"/>
              <w:rPr>
                <w:rFonts w:ascii="Times New Roman" w:eastAsia="Calibri" w:hAnsi="Times New Roman" w:cs="Times New Roman"/>
                <w:color w:val="000000"/>
                <w:sz w:val="24"/>
                <w:szCs w:val="24"/>
              </w:rPr>
            </w:pPr>
            <w:r w:rsidRPr="00BD5D0E">
              <w:rPr>
                <w:rFonts w:ascii="Times New Roman" w:hAnsi="Times New Roman" w:cs="Times New Roman"/>
                <w:color w:val="000000" w:themeColor="text1"/>
                <w:sz w:val="24"/>
                <w:szCs w:val="24"/>
              </w:rPr>
              <w:t>Oxytetracycline, Enrofloxacin and Amoxicillin</w:t>
            </w:r>
          </w:p>
        </w:tc>
      </w:tr>
      <w:tr w:rsidR="008F59FD" w:rsidRPr="00BD5D0E" w14:paraId="65E2B5FF" w14:textId="77777777" w:rsidTr="00ED07EC">
        <w:trPr>
          <w:trHeight w:val="502"/>
        </w:trPr>
        <w:tc>
          <w:tcPr>
            <w:tcW w:w="1142" w:type="pct"/>
          </w:tcPr>
          <w:p w14:paraId="47D40083" w14:textId="77777777" w:rsidR="008F59FD" w:rsidRPr="00B6621A" w:rsidRDefault="008F59FD" w:rsidP="00ED07EC">
            <w:pPr>
              <w:spacing w:after="0" w:line="360" w:lineRule="auto"/>
              <w:rPr>
                <w:rFonts w:ascii="Times New Roman" w:eastAsia="Calibri" w:hAnsi="Times New Roman" w:cs="Times New Roman"/>
                <w:color w:val="000000"/>
                <w:sz w:val="24"/>
                <w:szCs w:val="24"/>
              </w:rPr>
            </w:pPr>
            <w:r w:rsidRPr="00B6621A">
              <w:rPr>
                <w:rFonts w:ascii="Times New Roman" w:eastAsia="Calibri" w:hAnsi="Times New Roman" w:cs="Times New Roman"/>
                <w:color w:val="000000"/>
                <w:sz w:val="24"/>
                <w:szCs w:val="24"/>
              </w:rPr>
              <w:t>Number of farms used in the study</w:t>
            </w:r>
          </w:p>
          <w:p w14:paraId="2B24835F" w14:textId="77777777" w:rsidR="008F59FD" w:rsidRPr="005F22A9" w:rsidRDefault="008F59FD" w:rsidP="00ED07EC">
            <w:pPr>
              <w:spacing w:after="0" w:line="360" w:lineRule="auto"/>
              <w:rPr>
                <w:rFonts w:ascii="Times New Roman" w:eastAsia="Calibri" w:hAnsi="Times New Roman" w:cs="Times New Roman"/>
                <w:color w:val="000000"/>
                <w:sz w:val="24"/>
                <w:szCs w:val="24"/>
              </w:rPr>
            </w:pPr>
          </w:p>
        </w:tc>
        <w:tc>
          <w:tcPr>
            <w:tcW w:w="1372" w:type="pct"/>
          </w:tcPr>
          <w:p w14:paraId="32D0AEED" w14:textId="77777777" w:rsidR="008F59FD" w:rsidRPr="005F22A9" w:rsidRDefault="008F59FD" w:rsidP="00ED07EC">
            <w:pPr>
              <w:spacing w:after="0" w:line="360" w:lineRule="auto"/>
              <w:rPr>
                <w:rFonts w:ascii="Times New Roman" w:eastAsia="Calibri" w:hAnsi="Times New Roman" w:cs="Times New Roman"/>
                <w:color w:val="000000"/>
                <w:sz w:val="24"/>
                <w:szCs w:val="24"/>
              </w:rPr>
            </w:pPr>
            <w:r w:rsidRPr="005F22A9">
              <w:rPr>
                <w:rFonts w:ascii="Times New Roman" w:eastAsia="Calibri" w:hAnsi="Times New Roman" w:cs="Times New Roman"/>
                <w:color w:val="000000"/>
                <w:sz w:val="24"/>
                <w:szCs w:val="24"/>
              </w:rPr>
              <w:t>3 (one each from company A, B and C)</w:t>
            </w:r>
          </w:p>
          <w:p w14:paraId="0AD384A8" w14:textId="77777777" w:rsidR="008F59FD" w:rsidRPr="005F22A9" w:rsidRDefault="008F59FD" w:rsidP="00ED07EC">
            <w:pPr>
              <w:spacing w:after="0" w:line="360" w:lineRule="auto"/>
              <w:rPr>
                <w:rFonts w:ascii="Times New Roman" w:eastAsia="Calibri" w:hAnsi="Times New Roman" w:cs="Times New Roman"/>
                <w:color w:val="000000"/>
                <w:sz w:val="24"/>
                <w:szCs w:val="24"/>
              </w:rPr>
            </w:pPr>
          </w:p>
        </w:tc>
        <w:tc>
          <w:tcPr>
            <w:tcW w:w="1372" w:type="pct"/>
          </w:tcPr>
          <w:p w14:paraId="6F94CA3D" w14:textId="77777777" w:rsidR="008F59FD" w:rsidRPr="000C1498" w:rsidRDefault="008F59FD" w:rsidP="00ED07EC">
            <w:pPr>
              <w:spacing w:after="0" w:line="360" w:lineRule="auto"/>
              <w:ind w:firstLine="12"/>
              <w:rPr>
                <w:rFonts w:ascii="Times New Roman" w:eastAsia="Calibri" w:hAnsi="Times New Roman" w:cs="Times New Roman"/>
                <w:color w:val="000000"/>
                <w:sz w:val="24"/>
                <w:szCs w:val="24"/>
              </w:rPr>
            </w:pPr>
            <w:r w:rsidRPr="005F22A9">
              <w:rPr>
                <w:rFonts w:ascii="Times New Roman" w:eastAsia="Calibri" w:hAnsi="Times New Roman" w:cs="Times New Roman"/>
                <w:color w:val="000000"/>
                <w:sz w:val="24"/>
                <w:szCs w:val="24"/>
              </w:rPr>
              <w:t>22 (15 from Company A and 7 from Company B)</w:t>
            </w:r>
          </w:p>
        </w:tc>
        <w:tc>
          <w:tcPr>
            <w:tcW w:w="1114" w:type="pct"/>
          </w:tcPr>
          <w:p w14:paraId="3A1F829E" w14:textId="77777777" w:rsidR="008F59FD" w:rsidRPr="00597CCF" w:rsidRDefault="008F59FD" w:rsidP="00ED07EC">
            <w:pPr>
              <w:spacing w:after="0" w:line="360" w:lineRule="auto"/>
              <w:rPr>
                <w:rFonts w:ascii="Times New Roman" w:eastAsia="Calibri" w:hAnsi="Times New Roman" w:cs="Times New Roman"/>
                <w:color w:val="000000"/>
                <w:sz w:val="24"/>
                <w:szCs w:val="24"/>
              </w:rPr>
            </w:pPr>
            <w:r w:rsidRPr="00597CCF">
              <w:rPr>
                <w:rFonts w:ascii="Times New Roman" w:eastAsia="Calibri" w:hAnsi="Times New Roman" w:cs="Times New Roman"/>
                <w:color w:val="000000"/>
                <w:sz w:val="24"/>
                <w:szCs w:val="24"/>
              </w:rPr>
              <w:t>8 (independently operating farms)</w:t>
            </w:r>
          </w:p>
        </w:tc>
      </w:tr>
      <w:tr w:rsidR="008F59FD" w:rsidRPr="00BD5D0E" w14:paraId="1EC23241" w14:textId="77777777" w:rsidTr="00ED07EC">
        <w:trPr>
          <w:trHeight w:val="502"/>
        </w:trPr>
        <w:tc>
          <w:tcPr>
            <w:tcW w:w="1142" w:type="pct"/>
          </w:tcPr>
          <w:p w14:paraId="456CE63B" w14:textId="77777777" w:rsidR="008F59FD" w:rsidRPr="00B6621A" w:rsidRDefault="008F59FD" w:rsidP="00ED07EC">
            <w:pPr>
              <w:spacing w:after="0" w:line="360" w:lineRule="auto"/>
              <w:rPr>
                <w:rFonts w:ascii="Times New Roman" w:eastAsia="Calibri" w:hAnsi="Times New Roman" w:cs="Times New Roman"/>
                <w:color w:val="000000"/>
                <w:sz w:val="24"/>
                <w:szCs w:val="24"/>
              </w:rPr>
            </w:pPr>
            <w:r w:rsidRPr="00B6621A">
              <w:rPr>
                <w:rFonts w:ascii="Times New Roman" w:eastAsia="Calibri" w:hAnsi="Times New Roman" w:cs="Times New Roman"/>
                <w:color w:val="000000"/>
                <w:sz w:val="24"/>
                <w:szCs w:val="24"/>
              </w:rPr>
              <w:t>Remarks</w:t>
            </w:r>
          </w:p>
        </w:tc>
        <w:tc>
          <w:tcPr>
            <w:tcW w:w="1372" w:type="pct"/>
          </w:tcPr>
          <w:p w14:paraId="7DC9432A" w14:textId="77777777" w:rsidR="008F59FD" w:rsidRPr="00B6621A" w:rsidRDefault="008F59FD" w:rsidP="00ED07EC">
            <w:pPr>
              <w:spacing w:after="0" w:line="360" w:lineRule="auto"/>
              <w:rPr>
                <w:rFonts w:ascii="Times New Roman" w:eastAsia="Calibri" w:hAnsi="Times New Roman" w:cs="Times New Roman"/>
                <w:color w:val="000000"/>
                <w:sz w:val="24"/>
                <w:szCs w:val="24"/>
              </w:rPr>
            </w:pPr>
            <w:r>
              <w:rPr>
                <w:rFonts w:ascii="Times New Roman" w:hAnsi="Times New Roman" w:cs="Times New Roman"/>
                <w:sz w:val="24"/>
                <w:szCs w:val="24"/>
              </w:rPr>
              <w:t>M</w:t>
            </w:r>
            <w:r w:rsidRPr="00ED07EC">
              <w:rPr>
                <w:rFonts w:ascii="Times New Roman" w:hAnsi="Times New Roman" w:cs="Times New Roman"/>
                <w:sz w:val="24"/>
                <w:szCs w:val="24"/>
              </w:rPr>
              <w:t xml:space="preserve">onthly average meat production of company A, B and C were 1,300 MT, 960 MT and 600 MT, respectively. These three companies collectively contributed to 17 – 20 % of annual broiler meat production in the country (Livestock Statistical Bulletin 2019). Closed-house </w:t>
            </w:r>
            <w:r w:rsidRPr="00ED07EC">
              <w:rPr>
                <w:rFonts w:ascii="Times New Roman" w:hAnsi="Times New Roman" w:cs="Times New Roman"/>
                <w:sz w:val="24"/>
                <w:szCs w:val="24"/>
              </w:rPr>
              <w:lastRenderedPageBreak/>
              <w:t xml:space="preserve">operations contribute to nearly 50% of the production of these companies. </w:t>
            </w:r>
          </w:p>
        </w:tc>
        <w:tc>
          <w:tcPr>
            <w:tcW w:w="1372" w:type="pct"/>
          </w:tcPr>
          <w:p w14:paraId="2D22AB61" w14:textId="77777777" w:rsidR="008F59FD" w:rsidRPr="00B6621A" w:rsidRDefault="008F59FD" w:rsidP="00ED07EC">
            <w:pPr>
              <w:spacing w:after="0" w:line="360" w:lineRule="auto"/>
              <w:ind w:firstLine="12"/>
              <w:rPr>
                <w:rFonts w:ascii="Times New Roman" w:eastAsia="Calibri" w:hAnsi="Times New Roman" w:cs="Times New Roman"/>
                <w:color w:val="000000"/>
                <w:sz w:val="24"/>
                <w:szCs w:val="24"/>
              </w:rPr>
            </w:pPr>
            <w:r w:rsidRPr="00ED07EC">
              <w:rPr>
                <w:rFonts w:ascii="Times New Roman" w:eastAsia="Calibri" w:hAnsi="Times New Roman" w:cs="Times New Roman"/>
                <w:color w:val="000000"/>
                <w:sz w:val="24"/>
                <w:szCs w:val="24"/>
              </w:rPr>
              <w:lastRenderedPageBreak/>
              <w:t>The buy</w:t>
            </w:r>
            <w:r w:rsidRPr="00ED07EC">
              <w:rPr>
                <w:rFonts w:ascii="Times New Roman" w:hAnsi="Times New Roman" w:cs="Times New Roman"/>
                <w:sz w:val="24"/>
                <w:szCs w:val="24"/>
              </w:rPr>
              <w:t xml:space="preserve">-back system contributed to nearly 50% of the production volume of </w:t>
            </w:r>
            <w:r>
              <w:rPr>
                <w:rFonts w:ascii="Times New Roman" w:hAnsi="Times New Roman" w:cs="Times New Roman"/>
                <w:sz w:val="24"/>
                <w:szCs w:val="24"/>
              </w:rPr>
              <w:t xml:space="preserve">the </w:t>
            </w:r>
            <w:r w:rsidRPr="00ED07EC">
              <w:rPr>
                <w:rFonts w:ascii="Times New Roman" w:hAnsi="Times New Roman" w:cs="Times New Roman"/>
                <w:sz w:val="24"/>
                <w:szCs w:val="24"/>
              </w:rPr>
              <w:t xml:space="preserve">company. 10% of the buy-back farms associated with the company were </w:t>
            </w:r>
            <w:r>
              <w:rPr>
                <w:rFonts w:ascii="Times New Roman" w:hAnsi="Times New Roman" w:cs="Times New Roman"/>
                <w:sz w:val="24"/>
                <w:szCs w:val="24"/>
              </w:rPr>
              <w:t>sampled</w:t>
            </w:r>
            <w:r w:rsidRPr="00ED07EC">
              <w:rPr>
                <w:rFonts w:ascii="Times New Roman" w:hAnsi="Times New Roman" w:cs="Times New Roman"/>
                <w:sz w:val="24"/>
                <w:szCs w:val="24"/>
              </w:rPr>
              <w:t xml:space="preserve">. Buy-Back farms receive all major inputs and services (such as chicks, feed, veterinary drugs and extension service) from the parent </w:t>
            </w:r>
            <w:r w:rsidRPr="00ED07EC">
              <w:rPr>
                <w:rFonts w:ascii="Times New Roman" w:hAnsi="Times New Roman" w:cs="Times New Roman"/>
                <w:sz w:val="24"/>
                <w:szCs w:val="24"/>
              </w:rPr>
              <w:lastRenderedPageBreak/>
              <w:t>company and the entire production is purchased by the parent company when the birds are market ready.</w:t>
            </w:r>
          </w:p>
        </w:tc>
        <w:tc>
          <w:tcPr>
            <w:tcW w:w="1114" w:type="pct"/>
          </w:tcPr>
          <w:p w14:paraId="26156B4D" w14:textId="77777777" w:rsidR="008F59FD" w:rsidRPr="005F22A9" w:rsidRDefault="008F59FD" w:rsidP="00ED07EC">
            <w:pPr>
              <w:spacing w:after="0" w:line="360" w:lineRule="auto"/>
              <w:rPr>
                <w:rFonts w:ascii="Times New Roman" w:eastAsia="Calibri" w:hAnsi="Times New Roman" w:cs="Times New Roman"/>
                <w:color w:val="000000"/>
                <w:sz w:val="24"/>
                <w:szCs w:val="24"/>
              </w:rPr>
            </w:pPr>
            <w:r w:rsidRPr="005F22A9">
              <w:rPr>
                <w:rFonts w:ascii="Times New Roman" w:eastAsia="Calibri" w:hAnsi="Times New Roman" w:cs="Times New Roman"/>
                <w:color w:val="000000"/>
                <w:sz w:val="24"/>
                <w:szCs w:val="24"/>
              </w:rPr>
              <w:lastRenderedPageBreak/>
              <w:t xml:space="preserve">These farms are operated independently without linking to major broiler chicken companies. </w:t>
            </w:r>
          </w:p>
        </w:tc>
      </w:tr>
    </w:tbl>
    <w:p w14:paraId="0E6558F1" w14:textId="77777777" w:rsidR="000E1486" w:rsidRDefault="000E1486" w:rsidP="008F59FD">
      <w:pPr>
        <w:spacing w:after="0" w:line="360" w:lineRule="auto"/>
        <w:ind w:left="426"/>
        <w:rPr>
          <w:rFonts w:ascii="Times New Roman" w:hAnsi="Times New Roman" w:cs="Times New Roman"/>
          <w:sz w:val="24"/>
          <w:szCs w:val="24"/>
          <w:vertAlign w:val="superscript"/>
        </w:rPr>
      </w:pPr>
    </w:p>
    <w:p w14:paraId="1B0EB3D1" w14:textId="314064BC" w:rsidR="008F59FD" w:rsidRDefault="000E1486" w:rsidP="008F59FD">
      <w:pPr>
        <w:spacing w:after="0" w:line="360" w:lineRule="auto"/>
        <w:ind w:left="426"/>
        <w:rPr>
          <w:rFonts w:ascii="Times New Roman" w:hAnsi="Times New Roman" w:cs="Times New Roman"/>
          <w:sz w:val="24"/>
          <w:szCs w:val="24"/>
        </w:rPr>
      </w:pPr>
      <w:r>
        <w:rPr>
          <w:rFonts w:ascii="Times New Roman" w:hAnsi="Times New Roman" w:cs="Times New Roman"/>
          <w:sz w:val="24"/>
          <w:szCs w:val="24"/>
          <w:vertAlign w:val="superscript"/>
        </w:rPr>
        <w:t>1</w:t>
      </w:r>
      <w:r w:rsidR="008F59FD" w:rsidRPr="002E629F">
        <w:rPr>
          <w:rFonts w:ascii="Times New Roman" w:hAnsi="Times New Roman" w:cs="Times New Roman"/>
          <w:sz w:val="24"/>
          <w:szCs w:val="24"/>
          <w:vertAlign w:val="superscript"/>
        </w:rPr>
        <w:t xml:space="preserve"> </w:t>
      </w:r>
      <w:r w:rsidR="008F59FD" w:rsidRPr="002E629F">
        <w:rPr>
          <w:rFonts w:ascii="Times New Roman" w:hAnsi="Times New Roman" w:cs="Times New Roman"/>
          <w:sz w:val="24"/>
          <w:szCs w:val="24"/>
        </w:rPr>
        <w:t xml:space="preserve">IL, WL and WM in agroecological zones stand for Intermediate zone Low country, Wet zone Low country and Wet zone Mid country, respectively. </w:t>
      </w:r>
    </w:p>
    <w:p w14:paraId="1E15285A" w14:textId="77777777" w:rsidR="008F59FD" w:rsidRPr="00BD5D0E" w:rsidRDefault="008F59FD" w:rsidP="008F59FD">
      <w:pPr>
        <w:spacing w:after="0" w:line="360" w:lineRule="auto"/>
        <w:rPr>
          <w:rFonts w:ascii="Times New Roman" w:hAnsi="Times New Roman" w:cs="Times New Roman"/>
          <w:b/>
          <w:color w:val="000000" w:themeColor="text1"/>
          <w:shd w:val="clear" w:color="auto" w:fill="FFFFFF"/>
        </w:rPr>
      </w:pPr>
    </w:p>
    <w:p w14:paraId="43EC4F7B" w14:textId="77777777" w:rsidR="008F59FD" w:rsidRDefault="008F59FD" w:rsidP="00D2370F">
      <w:pPr>
        <w:pStyle w:val="AckTitle"/>
        <w:spacing w:before="0" w:line="360" w:lineRule="auto"/>
        <w:jc w:val="left"/>
        <w:rPr>
          <w:b w:val="0"/>
          <w:caps w:val="0"/>
          <w:kern w:val="0"/>
          <w:szCs w:val="24"/>
        </w:rPr>
        <w:sectPr w:rsidR="008F59FD" w:rsidSect="000E1486">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14:paraId="1AF28A21" w14:textId="7203CDCF" w:rsidR="00D2370F" w:rsidRPr="00D2370F" w:rsidRDefault="008F59FD" w:rsidP="00D2370F">
      <w:pPr>
        <w:pStyle w:val="AckTitle"/>
        <w:spacing w:before="0" w:line="360" w:lineRule="auto"/>
        <w:jc w:val="left"/>
        <w:rPr>
          <w:b w:val="0"/>
          <w:caps w:val="0"/>
          <w:kern w:val="0"/>
          <w:szCs w:val="24"/>
        </w:rPr>
      </w:pPr>
      <w:r>
        <w:rPr>
          <w:b w:val="0"/>
          <w:caps w:val="0"/>
          <w:kern w:val="0"/>
          <w:szCs w:val="24"/>
        </w:rPr>
        <w:lastRenderedPageBreak/>
        <w:t>Table S2</w:t>
      </w:r>
      <w:r w:rsidR="00D2370F" w:rsidRPr="00D2370F">
        <w:rPr>
          <w:b w:val="0"/>
          <w:caps w:val="0"/>
          <w:kern w:val="0"/>
          <w:szCs w:val="24"/>
        </w:rPr>
        <w:t>. Land-use history and soil characteristics of two fields with different history of broiler chicken manure (BCM) application [3 years (SH) and 10 years (LH)] selected for collecting soil samples for pot experiment.</w:t>
      </w:r>
    </w:p>
    <w:tbl>
      <w:tblPr>
        <w:tblStyle w:val="TableGridLight"/>
        <w:tblW w:w="5000" w:type="pct"/>
        <w:tblLook w:val="04A0" w:firstRow="1" w:lastRow="0" w:firstColumn="1" w:lastColumn="0" w:noHBand="0" w:noVBand="1"/>
      </w:tblPr>
      <w:tblGrid>
        <w:gridCol w:w="3579"/>
        <w:gridCol w:w="2794"/>
        <w:gridCol w:w="2977"/>
      </w:tblGrid>
      <w:tr w:rsidR="00D2370F" w:rsidRPr="00D2370F" w14:paraId="2175237D" w14:textId="77777777" w:rsidTr="007C3141">
        <w:tc>
          <w:tcPr>
            <w:tcW w:w="1914" w:type="pct"/>
            <w:tcBorders>
              <w:top w:val="single" w:sz="4" w:space="0" w:color="auto"/>
              <w:bottom w:val="single" w:sz="4" w:space="0" w:color="auto"/>
            </w:tcBorders>
          </w:tcPr>
          <w:p w14:paraId="65A9D147"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Character</w:t>
            </w:r>
          </w:p>
        </w:tc>
        <w:tc>
          <w:tcPr>
            <w:tcW w:w="1494" w:type="pct"/>
            <w:tcBorders>
              <w:top w:val="single" w:sz="4" w:space="0" w:color="auto"/>
              <w:bottom w:val="single" w:sz="4" w:space="0" w:color="auto"/>
            </w:tcBorders>
          </w:tcPr>
          <w:p w14:paraId="3ECE80F6"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SH</w:t>
            </w:r>
          </w:p>
        </w:tc>
        <w:tc>
          <w:tcPr>
            <w:tcW w:w="1592" w:type="pct"/>
            <w:tcBorders>
              <w:top w:val="single" w:sz="4" w:space="0" w:color="auto"/>
              <w:bottom w:val="single" w:sz="4" w:space="0" w:color="auto"/>
            </w:tcBorders>
          </w:tcPr>
          <w:p w14:paraId="133633FD"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LH</w:t>
            </w:r>
          </w:p>
        </w:tc>
      </w:tr>
      <w:tr w:rsidR="00D2370F" w:rsidRPr="00D2370F" w14:paraId="48F0C018" w14:textId="77777777" w:rsidTr="007C3141">
        <w:tc>
          <w:tcPr>
            <w:tcW w:w="1914" w:type="pct"/>
            <w:tcBorders>
              <w:top w:val="single" w:sz="4" w:space="0" w:color="auto"/>
            </w:tcBorders>
          </w:tcPr>
          <w:p w14:paraId="25DF3D31"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Cropping history (immediate past three crops)</w:t>
            </w:r>
          </w:p>
        </w:tc>
        <w:tc>
          <w:tcPr>
            <w:tcW w:w="1494" w:type="pct"/>
            <w:tcBorders>
              <w:top w:val="single" w:sz="4" w:space="0" w:color="auto"/>
            </w:tcBorders>
          </w:tcPr>
          <w:p w14:paraId="003B3EEC"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Beet root, Carrot, Potato</w:t>
            </w:r>
          </w:p>
        </w:tc>
        <w:tc>
          <w:tcPr>
            <w:tcW w:w="1592" w:type="pct"/>
            <w:tcBorders>
              <w:top w:val="single" w:sz="4" w:space="0" w:color="auto"/>
            </w:tcBorders>
          </w:tcPr>
          <w:p w14:paraId="7BE9871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Potato, Leeks, Carrot</w:t>
            </w:r>
          </w:p>
        </w:tc>
      </w:tr>
      <w:tr w:rsidR="00D2370F" w:rsidRPr="00D2370F" w14:paraId="65B1754F" w14:textId="77777777" w:rsidTr="00D2370F">
        <w:tc>
          <w:tcPr>
            <w:tcW w:w="1914" w:type="pct"/>
          </w:tcPr>
          <w:p w14:paraId="5706443D"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History of broiler chicken manure application</w:t>
            </w:r>
          </w:p>
        </w:tc>
        <w:tc>
          <w:tcPr>
            <w:tcW w:w="1494" w:type="pct"/>
          </w:tcPr>
          <w:p w14:paraId="2674CB1A"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Less than 3 years. Apply before ploughing in each season, rate: 10 tons/ha</w:t>
            </w:r>
          </w:p>
          <w:p w14:paraId="69A07058"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Most recent application: 7 months before soil sampling</w:t>
            </w:r>
          </w:p>
        </w:tc>
        <w:tc>
          <w:tcPr>
            <w:tcW w:w="1592" w:type="pct"/>
          </w:tcPr>
          <w:p w14:paraId="4B02E03F"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More than 10 years. Apply after ploughing in each season, rate: 7 tons/ha</w:t>
            </w:r>
          </w:p>
          <w:p w14:paraId="4861A987"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Most recent application: 7 months before soil sampling</w:t>
            </w:r>
          </w:p>
        </w:tc>
      </w:tr>
      <w:tr w:rsidR="00D2370F" w:rsidRPr="00D2370F" w14:paraId="10EE59E5" w14:textId="77777777" w:rsidTr="00D2370F">
        <w:tc>
          <w:tcPr>
            <w:tcW w:w="1914" w:type="pct"/>
          </w:tcPr>
          <w:p w14:paraId="63EE4CA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History of cattle manure application</w:t>
            </w:r>
          </w:p>
        </w:tc>
        <w:tc>
          <w:tcPr>
            <w:tcW w:w="1494" w:type="pct"/>
          </w:tcPr>
          <w:p w14:paraId="47FFDDFD"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During past ten years applied once a year</w:t>
            </w:r>
          </w:p>
          <w:p w14:paraId="3DF410A5"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xml:space="preserve">Rate: 4 </w:t>
            </w:r>
            <w:proofErr w:type="spellStart"/>
            <w:r w:rsidRPr="00D2370F">
              <w:rPr>
                <w:b w:val="0"/>
                <w:caps w:val="0"/>
                <w:color w:val="000000" w:themeColor="text1"/>
                <w:sz w:val="22"/>
                <w:szCs w:val="22"/>
                <w:shd w:val="clear" w:color="auto" w:fill="FFFFFF"/>
              </w:rPr>
              <w:t>truck loads</w:t>
            </w:r>
            <w:proofErr w:type="spellEnd"/>
            <w:r w:rsidRPr="00D2370F">
              <w:rPr>
                <w:b w:val="0"/>
                <w:caps w:val="0"/>
                <w:color w:val="000000" w:themeColor="text1"/>
                <w:sz w:val="22"/>
                <w:szCs w:val="22"/>
                <w:shd w:val="clear" w:color="auto" w:fill="FFFFFF"/>
              </w:rPr>
              <w:t>/ha</w:t>
            </w:r>
          </w:p>
          <w:p w14:paraId="572F6CB2"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xml:space="preserve">Most recent application: 11 months before soil sampling </w:t>
            </w:r>
          </w:p>
        </w:tc>
        <w:tc>
          <w:tcPr>
            <w:tcW w:w="1592" w:type="pct"/>
          </w:tcPr>
          <w:p w14:paraId="5169D1F0"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During past ten years applied only four times</w:t>
            </w:r>
          </w:p>
          <w:p w14:paraId="63A7C5E4"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xml:space="preserve">Rate: 4 </w:t>
            </w:r>
            <w:proofErr w:type="spellStart"/>
            <w:r w:rsidRPr="00D2370F">
              <w:rPr>
                <w:b w:val="0"/>
                <w:caps w:val="0"/>
                <w:color w:val="000000" w:themeColor="text1"/>
                <w:sz w:val="22"/>
                <w:szCs w:val="22"/>
                <w:shd w:val="clear" w:color="auto" w:fill="FFFFFF"/>
              </w:rPr>
              <w:t>truck loads</w:t>
            </w:r>
            <w:proofErr w:type="spellEnd"/>
            <w:r w:rsidRPr="00D2370F">
              <w:rPr>
                <w:b w:val="0"/>
                <w:caps w:val="0"/>
                <w:color w:val="000000" w:themeColor="text1"/>
                <w:sz w:val="22"/>
                <w:szCs w:val="22"/>
                <w:shd w:val="clear" w:color="auto" w:fill="FFFFFF"/>
              </w:rPr>
              <w:t>/ha</w:t>
            </w:r>
          </w:p>
          <w:p w14:paraId="365FB6A3"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Most recent application:  23 months before soil sampling</w:t>
            </w:r>
          </w:p>
        </w:tc>
      </w:tr>
      <w:tr w:rsidR="00D2370F" w:rsidRPr="00D2370F" w14:paraId="7AC01725" w14:textId="77777777" w:rsidTr="00D2370F">
        <w:tc>
          <w:tcPr>
            <w:tcW w:w="1914" w:type="pct"/>
          </w:tcPr>
          <w:p w14:paraId="22FB4F08" w14:textId="01AA8B1C" w:rsidR="00D2370F" w:rsidRPr="00D2370F" w:rsidRDefault="00D2370F" w:rsidP="000E1486">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Soil texture (Pipette method)</w:t>
            </w:r>
            <w:r w:rsidR="000E1486" w:rsidRPr="000E1486">
              <w:rPr>
                <w:b w:val="0"/>
                <w:caps w:val="0"/>
                <w:color w:val="000000" w:themeColor="text1"/>
                <w:sz w:val="22"/>
                <w:szCs w:val="22"/>
                <w:shd w:val="clear" w:color="auto" w:fill="FFFFFF"/>
                <w:vertAlign w:val="superscript"/>
              </w:rPr>
              <w:t>1</w:t>
            </w:r>
            <w:r w:rsidRPr="00D2370F">
              <w:rPr>
                <w:b w:val="0"/>
                <w:caps w:val="0"/>
                <w:color w:val="000000" w:themeColor="text1"/>
                <w:sz w:val="22"/>
                <w:szCs w:val="22"/>
                <w:shd w:val="clear" w:color="auto" w:fill="FFFFFF"/>
              </w:rPr>
              <w:t xml:space="preserve"> </w:t>
            </w:r>
          </w:p>
        </w:tc>
        <w:tc>
          <w:tcPr>
            <w:tcW w:w="1494" w:type="pct"/>
          </w:tcPr>
          <w:p w14:paraId="1E13992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Sandy clay loam</w:t>
            </w:r>
          </w:p>
        </w:tc>
        <w:tc>
          <w:tcPr>
            <w:tcW w:w="1592" w:type="pct"/>
          </w:tcPr>
          <w:p w14:paraId="70E776A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Sandy clay loam</w:t>
            </w:r>
          </w:p>
        </w:tc>
      </w:tr>
      <w:tr w:rsidR="00D2370F" w:rsidRPr="00D2370F" w14:paraId="53E76CA6" w14:textId="77777777" w:rsidTr="00D2370F">
        <w:tc>
          <w:tcPr>
            <w:tcW w:w="1914" w:type="pct"/>
          </w:tcPr>
          <w:p w14:paraId="3644DA0F" w14:textId="7B3DABC0"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pH (1:2.5 in water)</w:t>
            </w:r>
            <w:r w:rsidR="000E1486" w:rsidRPr="000E1486">
              <w:rPr>
                <w:b w:val="0"/>
                <w:caps w:val="0"/>
                <w:color w:val="000000" w:themeColor="text1"/>
                <w:sz w:val="22"/>
                <w:szCs w:val="22"/>
                <w:shd w:val="clear" w:color="auto" w:fill="FFFFFF"/>
                <w:vertAlign w:val="superscript"/>
              </w:rPr>
              <w:t xml:space="preserve"> 1</w:t>
            </w:r>
          </w:p>
        </w:tc>
        <w:tc>
          <w:tcPr>
            <w:tcW w:w="1494" w:type="pct"/>
          </w:tcPr>
          <w:p w14:paraId="0A6E2F6B"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4.84 ± 0.51</w:t>
            </w:r>
          </w:p>
        </w:tc>
        <w:tc>
          <w:tcPr>
            <w:tcW w:w="1592" w:type="pct"/>
          </w:tcPr>
          <w:p w14:paraId="401DD7AA"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4.73 ± 0.5</w:t>
            </w:r>
          </w:p>
        </w:tc>
      </w:tr>
      <w:tr w:rsidR="00D2370F" w:rsidRPr="00D2370F" w14:paraId="091228E3" w14:textId="77777777" w:rsidTr="00D2370F">
        <w:tc>
          <w:tcPr>
            <w:tcW w:w="1914" w:type="pct"/>
          </w:tcPr>
          <w:p w14:paraId="703FF89D" w14:textId="04B95902"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Electrical conductivity (1:5 in water)</w:t>
            </w:r>
            <w:r w:rsidR="000E1486" w:rsidRPr="000E1486">
              <w:rPr>
                <w:b w:val="0"/>
                <w:caps w:val="0"/>
                <w:color w:val="000000" w:themeColor="text1"/>
                <w:sz w:val="22"/>
                <w:szCs w:val="22"/>
                <w:shd w:val="clear" w:color="auto" w:fill="FFFFFF"/>
                <w:vertAlign w:val="superscript"/>
              </w:rPr>
              <w:t xml:space="preserve"> 1</w:t>
            </w:r>
            <w:r w:rsidRPr="00D2370F">
              <w:rPr>
                <w:b w:val="0"/>
                <w:i/>
                <w:caps w:val="0"/>
                <w:color w:val="000000" w:themeColor="text1"/>
                <w:sz w:val="22"/>
                <w:szCs w:val="22"/>
                <w:shd w:val="clear" w:color="auto" w:fill="FFFFFF"/>
              </w:rPr>
              <w:t xml:space="preserve"> </w:t>
            </w:r>
            <w:r w:rsidRPr="00D2370F">
              <w:rPr>
                <w:b w:val="0"/>
                <w:caps w:val="0"/>
                <w:color w:val="000000" w:themeColor="text1"/>
                <w:sz w:val="22"/>
                <w:szCs w:val="22"/>
                <w:shd w:val="clear" w:color="auto" w:fill="FFFFFF"/>
              </w:rPr>
              <w:t xml:space="preserve">- </w:t>
            </w:r>
            <w:proofErr w:type="spellStart"/>
            <w:r w:rsidRPr="00D2370F">
              <w:rPr>
                <w:b w:val="0"/>
                <w:caps w:val="0"/>
                <w:kern w:val="0"/>
                <w:sz w:val="22"/>
                <w:szCs w:val="22"/>
              </w:rPr>
              <w:t>dS</w:t>
            </w:r>
            <w:proofErr w:type="spellEnd"/>
            <w:r w:rsidRPr="00D2370F">
              <w:rPr>
                <w:b w:val="0"/>
                <w:caps w:val="0"/>
                <w:kern w:val="0"/>
                <w:sz w:val="22"/>
                <w:szCs w:val="22"/>
              </w:rPr>
              <w:t>/m</w:t>
            </w:r>
          </w:p>
        </w:tc>
        <w:tc>
          <w:tcPr>
            <w:tcW w:w="1494" w:type="pct"/>
          </w:tcPr>
          <w:p w14:paraId="613196D8" w14:textId="77777777" w:rsidR="00D2370F" w:rsidRPr="00D2370F" w:rsidRDefault="00D2370F" w:rsidP="00194C80">
            <w:pPr>
              <w:spacing w:line="240" w:lineRule="auto"/>
              <w:rPr>
                <w:rFonts w:ascii="Times New Roman" w:hAnsi="Times New Roman" w:cs="Times New Roman"/>
              </w:rPr>
            </w:pPr>
            <w:r w:rsidRPr="00D2370F">
              <w:rPr>
                <w:rFonts w:ascii="Times New Roman" w:eastAsia="Times New Roman" w:hAnsi="Times New Roman" w:cs="Times New Roman"/>
                <w:color w:val="000000"/>
              </w:rPr>
              <w:t xml:space="preserve">0.37 </w:t>
            </w:r>
            <w:r w:rsidRPr="00D2370F">
              <w:rPr>
                <w:rFonts w:ascii="Times New Roman" w:hAnsi="Times New Roman" w:cs="Times New Roman"/>
                <w:color w:val="000000"/>
              </w:rPr>
              <w:t>±</w:t>
            </w:r>
            <w:r w:rsidRPr="00D2370F">
              <w:rPr>
                <w:rFonts w:ascii="Times New Roman" w:eastAsia="Times New Roman" w:hAnsi="Times New Roman" w:cs="Times New Roman"/>
                <w:color w:val="000000"/>
              </w:rPr>
              <w:t xml:space="preserve"> 0.2 </w:t>
            </w:r>
          </w:p>
        </w:tc>
        <w:tc>
          <w:tcPr>
            <w:tcW w:w="1592" w:type="pct"/>
          </w:tcPr>
          <w:p w14:paraId="4674C764"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 xml:space="preserve">0.38 ± 0.2 </w:t>
            </w:r>
          </w:p>
        </w:tc>
      </w:tr>
      <w:tr w:rsidR="00D2370F" w:rsidRPr="00D2370F" w14:paraId="411056CF" w14:textId="77777777" w:rsidTr="00D2370F">
        <w:tc>
          <w:tcPr>
            <w:tcW w:w="1914" w:type="pct"/>
          </w:tcPr>
          <w:p w14:paraId="18B752FA" w14:textId="01E93E79" w:rsidR="00D2370F" w:rsidRPr="00D2370F" w:rsidRDefault="00D2370F" w:rsidP="000E1486">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Organic carbon (Walkley and Black method)</w:t>
            </w:r>
            <w:r w:rsidR="000E1486" w:rsidRPr="000E1486">
              <w:rPr>
                <w:b w:val="0"/>
                <w:caps w:val="0"/>
                <w:color w:val="000000" w:themeColor="text1"/>
                <w:sz w:val="22"/>
                <w:szCs w:val="22"/>
                <w:shd w:val="clear" w:color="auto" w:fill="FFFFFF"/>
                <w:vertAlign w:val="superscript"/>
              </w:rPr>
              <w:t xml:space="preserve"> </w:t>
            </w:r>
            <w:r w:rsidR="000E1486">
              <w:rPr>
                <w:b w:val="0"/>
                <w:caps w:val="0"/>
                <w:color w:val="000000" w:themeColor="text1"/>
                <w:sz w:val="22"/>
                <w:szCs w:val="22"/>
                <w:shd w:val="clear" w:color="auto" w:fill="FFFFFF"/>
                <w:vertAlign w:val="superscript"/>
              </w:rPr>
              <w:t>2</w:t>
            </w:r>
            <w:r w:rsidRPr="00D2370F">
              <w:rPr>
                <w:b w:val="0"/>
                <w:caps w:val="0"/>
                <w:color w:val="000000" w:themeColor="text1"/>
                <w:sz w:val="22"/>
                <w:szCs w:val="22"/>
                <w:shd w:val="clear" w:color="auto" w:fill="FFFFFF"/>
                <w:vertAlign w:val="superscript"/>
              </w:rPr>
              <w:t xml:space="preserve"> </w:t>
            </w:r>
            <w:r w:rsidRPr="00D2370F">
              <w:rPr>
                <w:b w:val="0"/>
                <w:caps w:val="0"/>
                <w:color w:val="000000" w:themeColor="text1"/>
                <w:sz w:val="22"/>
                <w:szCs w:val="22"/>
                <w:shd w:val="clear" w:color="auto" w:fill="FFFFFF"/>
              </w:rPr>
              <w:t xml:space="preserve">- % </w:t>
            </w:r>
          </w:p>
        </w:tc>
        <w:tc>
          <w:tcPr>
            <w:tcW w:w="1494" w:type="pct"/>
          </w:tcPr>
          <w:p w14:paraId="4BF6F160"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 xml:space="preserve">2.55 ± 0.3 </w:t>
            </w:r>
          </w:p>
        </w:tc>
        <w:tc>
          <w:tcPr>
            <w:tcW w:w="1592" w:type="pct"/>
          </w:tcPr>
          <w:p w14:paraId="5B96BE53"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 xml:space="preserve">2.35 ± 0.6 </w:t>
            </w:r>
          </w:p>
        </w:tc>
      </w:tr>
      <w:tr w:rsidR="00D2370F" w:rsidRPr="00D2370F" w14:paraId="78C15DA4" w14:textId="77777777" w:rsidTr="00D2370F">
        <w:tc>
          <w:tcPr>
            <w:tcW w:w="1914" w:type="pct"/>
          </w:tcPr>
          <w:p w14:paraId="2ADF292E" w14:textId="73C59D86" w:rsidR="00D2370F" w:rsidRPr="00D2370F" w:rsidRDefault="00D2370F" w:rsidP="000E1486">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Active carbon (Permanganate oxidizable C)</w:t>
            </w:r>
            <w:r w:rsidR="000E1486">
              <w:rPr>
                <w:b w:val="0"/>
                <w:caps w:val="0"/>
                <w:color w:val="000000" w:themeColor="text1"/>
                <w:sz w:val="22"/>
                <w:szCs w:val="22"/>
                <w:shd w:val="clear" w:color="auto" w:fill="FFFFFF"/>
                <w:vertAlign w:val="superscript"/>
              </w:rPr>
              <w:t xml:space="preserve"> 3</w:t>
            </w:r>
            <w:r w:rsidRPr="00D2370F">
              <w:rPr>
                <w:b w:val="0"/>
                <w:caps w:val="0"/>
                <w:color w:val="000000" w:themeColor="text1"/>
                <w:sz w:val="22"/>
                <w:szCs w:val="22"/>
                <w:shd w:val="clear" w:color="auto" w:fill="FFFFFF"/>
              </w:rPr>
              <w:t xml:space="preserve"> – mg/kg</w:t>
            </w:r>
          </w:p>
        </w:tc>
        <w:tc>
          <w:tcPr>
            <w:tcW w:w="1494" w:type="pct"/>
          </w:tcPr>
          <w:p w14:paraId="4E3B855A"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399 ± 0.3</w:t>
            </w:r>
          </w:p>
        </w:tc>
        <w:tc>
          <w:tcPr>
            <w:tcW w:w="1592" w:type="pct"/>
          </w:tcPr>
          <w:p w14:paraId="5C77BE03"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 xml:space="preserve">455 ± 0.08 </w:t>
            </w:r>
          </w:p>
        </w:tc>
      </w:tr>
      <w:tr w:rsidR="00D2370F" w:rsidRPr="00D2370F" w14:paraId="616C332A" w14:textId="77777777" w:rsidTr="00D2370F">
        <w:tc>
          <w:tcPr>
            <w:tcW w:w="1914" w:type="pct"/>
          </w:tcPr>
          <w:p w14:paraId="2D3253A4" w14:textId="3EA17069" w:rsidR="00D2370F" w:rsidRPr="00D2370F" w:rsidRDefault="00D2370F" w:rsidP="00194C80">
            <w:pPr>
              <w:pStyle w:val="AckTitle"/>
              <w:spacing w:before="0"/>
              <w:jc w:val="left"/>
              <w:rPr>
                <w:b w:val="0"/>
                <w:caps w:val="0"/>
                <w:color w:val="000000" w:themeColor="text1"/>
                <w:sz w:val="22"/>
                <w:szCs w:val="22"/>
                <w:shd w:val="clear" w:color="auto" w:fill="FFFFFF"/>
              </w:rPr>
            </w:pPr>
            <w:r w:rsidRPr="00D2370F">
              <w:rPr>
                <w:b w:val="0"/>
                <w:caps w:val="0"/>
                <w:color w:val="000000" w:themeColor="text1"/>
                <w:sz w:val="22"/>
                <w:szCs w:val="22"/>
                <w:shd w:val="clear" w:color="auto" w:fill="FFFFFF"/>
              </w:rPr>
              <w:t>Potentially mineralizable nitrogen (anaerobic incubation method)</w:t>
            </w:r>
            <w:r w:rsidR="000E1486" w:rsidRPr="000E1486">
              <w:rPr>
                <w:b w:val="0"/>
                <w:caps w:val="0"/>
                <w:color w:val="000000" w:themeColor="text1"/>
                <w:sz w:val="22"/>
                <w:szCs w:val="22"/>
                <w:shd w:val="clear" w:color="auto" w:fill="FFFFFF"/>
                <w:vertAlign w:val="superscript"/>
              </w:rPr>
              <w:t xml:space="preserve"> </w:t>
            </w:r>
            <w:r w:rsidR="000E1486">
              <w:rPr>
                <w:b w:val="0"/>
                <w:caps w:val="0"/>
                <w:color w:val="000000" w:themeColor="text1"/>
                <w:sz w:val="22"/>
                <w:szCs w:val="22"/>
                <w:shd w:val="clear" w:color="auto" w:fill="FFFFFF"/>
                <w:vertAlign w:val="superscript"/>
              </w:rPr>
              <w:t>2</w:t>
            </w:r>
            <w:r w:rsidRPr="00D2370F">
              <w:rPr>
                <w:b w:val="0"/>
                <w:caps w:val="0"/>
                <w:color w:val="000000" w:themeColor="text1"/>
                <w:sz w:val="22"/>
                <w:szCs w:val="22"/>
                <w:shd w:val="clear" w:color="auto" w:fill="FFFFFF"/>
              </w:rPr>
              <w:t xml:space="preserve"> </w:t>
            </w:r>
          </w:p>
          <w:p w14:paraId="7EBF862D"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g N/g dry soil/week</w:t>
            </w:r>
          </w:p>
        </w:tc>
        <w:tc>
          <w:tcPr>
            <w:tcW w:w="1494" w:type="pct"/>
          </w:tcPr>
          <w:p w14:paraId="148B771E"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22.2 ± 1.80</w:t>
            </w:r>
          </w:p>
        </w:tc>
        <w:tc>
          <w:tcPr>
            <w:tcW w:w="1592" w:type="pct"/>
          </w:tcPr>
          <w:p w14:paraId="45657CA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28.4 ± 1.73</w:t>
            </w:r>
          </w:p>
        </w:tc>
      </w:tr>
      <w:tr w:rsidR="00D2370F" w:rsidRPr="00D2370F" w14:paraId="4301D621" w14:textId="77777777" w:rsidTr="00D2370F">
        <w:tc>
          <w:tcPr>
            <w:tcW w:w="1914" w:type="pct"/>
          </w:tcPr>
          <w:p w14:paraId="0EF3AEF3" w14:textId="617CC1BB" w:rsidR="00D2370F" w:rsidRPr="00D2370F" w:rsidRDefault="00D2370F" w:rsidP="00194C80">
            <w:pPr>
              <w:pStyle w:val="AckTitle"/>
              <w:spacing w:before="0"/>
              <w:jc w:val="left"/>
              <w:rPr>
                <w:b w:val="0"/>
                <w:caps w:val="0"/>
                <w:color w:val="000000" w:themeColor="text1"/>
                <w:sz w:val="22"/>
                <w:szCs w:val="22"/>
                <w:shd w:val="clear" w:color="auto" w:fill="FFFFFF"/>
              </w:rPr>
            </w:pPr>
            <w:r w:rsidRPr="00D2370F">
              <w:rPr>
                <w:b w:val="0"/>
                <w:caps w:val="0"/>
                <w:color w:val="000000" w:themeColor="text1"/>
                <w:sz w:val="22"/>
                <w:szCs w:val="22"/>
                <w:shd w:val="clear" w:color="auto" w:fill="FFFFFF"/>
              </w:rPr>
              <w:t>Soil respiration (NaOH trap method)</w:t>
            </w:r>
            <w:r w:rsidR="000E1486">
              <w:rPr>
                <w:b w:val="0"/>
                <w:caps w:val="0"/>
                <w:color w:val="000000" w:themeColor="text1"/>
                <w:sz w:val="22"/>
                <w:szCs w:val="22"/>
                <w:shd w:val="clear" w:color="auto" w:fill="FFFFFF"/>
                <w:vertAlign w:val="superscript"/>
              </w:rPr>
              <w:t xml:space="preserve"> 2</w:t>
            </w:r>
          </w:p>
          <w:p w14:paraId="358B47D7"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g CO</w:t>
            </w:r>
            <w:r w:rsidRPr="00D2370F">
              <w:rPr>
                <w:b w:val="0"/>
                <w:caps w:val="0"/>
                <w:color w:val="000000" w:themeColor="text1"/>
                <w:sz w:val="22"/>
                <w:szCs w:val="22"/>
                <w:shd w:val="clear" w:color="auto" w:fill="FFFFFF"/>
                <w:vertAlign w:val="subscript"/>
              </w:rPr>
              <w:t>2</w:t>
            </w:r>
            <w:r w:rsidRPr="00D2370F">
              <w:rPr>
                <w:b w:val="0"/>
                <w:caps w:val="0"/>
                <w:color w:val="000000" w:themeColor="text1"/>
                <w:sz w:val="22"/>
                <w:szCs w:val="22"/>
                <w:shd w:val="clear" w:color="auto" w:fill="FFFFFF"/>
              </w:rPr>
              <w:t xml:space="preserve"> /g dry soil/week</w:t>
            </w:r>
          </w:p>
        </w:tc>
        <w:tc>
          <w:tcPr>
            <w:tcW w:w="1494" w:type="pct"/>
          </w:tcPr>
          <w:p w14:paraId="3B4FD959"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13.1 ± 1.09</w:t>
            </w:r>
          </w:p>
        </w:tc>
        <w:tc>
          <w:tcPr>
            <w:tcW w:w="1592" w:type="pct"/>
          </w:tcPr>
          <w:p w14:paraId="015207CC"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13.1 ± 0.64</w:t>
            </w:r>
          </w:p>
        </w:tc>
      </w:tr>
      <w:tr w:rsidR="00D2370F" w:rsidRPr="00D2370F" w14:paraId="7D577E1E" w14:textId="77777777" w:rsidTr="007C3141">
        <w:tc>
          <w:tcPr>
            <w:tcW w:w="1914" w:type="pct"/>
            <w:tcBorders>
              <w:bottom w:val="single" w:sz="4" w:space="0" w:color="BFBFBF" w:themeColor="background1" w:themeShade="BF"/>
            </w:tcBorders>
          </w:tcPr>
          <w:p w14:paraId="38809299" w14:textId="1D4568EE" w:rsidR="00D2370F" w:rsidRPr="00D2370F" w:rsidRDefault="00D2370F" w:rsidP="00194C80">
            <w:pPr>
              <w:pStyle w:val="AckTitle"/>
              <w:spacing w:before="0"/>
              <w:jc w:val="left"/>
              <w:rPr>
                <w:b w:val="0"/>
                <w:caps w:val="0"/>
                <w:color w:val="000000" w:themeColor="text1"/>
                <w:sz w:val="22"/>
                <w:szCs w:val="22"/>
                <w:shd w:val="clear" w:color="auto" w:fill="FFFFFF"/>
              </w:rPr>
            </w:pPr>
            <w:r w:rsidRPr="00D2370F">
              <w:rPr>
                <w:b w:val="0"/>
                <w:caps w:val="0"/>
                <w:color w:val="000000" w:themeColor="text1"/>
                <w:sz w:val="22"/>
                <w:szCs w:val="22"/>
                <w:shd w:val="clear" w:color="auto" w:fill="FFFFFF"/>
              </w:rPr>
              <w:t>Culturable aerobic bacteria (0.3% TSA medium)</w:t>
            </w:r>
            <w:r w:rsidR="000E1486">
              <w:rPr>
                <w:b w:val="0"/>
                <w:caps w:val="0"/>
                <w:color w:val="000000" w:themeColor="text1"/>
                <w:sz w:val="22"/>
                <w:szCs w:val="22"/>
                <w:shd w:val="clear" w:color="auto" w:fill="FFFFFF"/>
                <w:vertAlign w:val="superscript"/>
              </w:rPr>
              <w:t xml:space="preserve"> 2</w:t>
            </w:r>
            <w:r w:rsidRPr="00D2370F">
              <w:rPr>
                <w:b w:val="0"/>
                <w:i/>
                <w:caps w:val="0"/>
                <w:color w:val="000000" w:themeColor="text1"/>
                <w:sz w:val="22"/>
                <w:szCs w:val="22"/>
                <w:shd w:val="clear" w:color="auto" w:fill="FFFFFF"/>
              </w:rPr>
              <w:t xml:space="preserve"> </w:t>
            </w:r>
          </w:p>
          <w:p w14:paraId="3784B805"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themeColor="text1"/>
                <w:sz w:val="22"/>
                <w:szCs w:val="22"/>
                <w:shd w:val="clear" w:color="auto" w:fill="FFFFFF"/>
              </w:rPr>
              <w:t xml:space="preserve">- </w:t>
            </w:r>
            <w:r w:rsidRPr="00D2370F">
              <w:rPr>
                <w:b w:val="0"/>
                <w:caps w:val="0"/>
                <w:kern w:val="0"/>
                <w:sz w:val="22"/>
                <w:szCs w:val="22"/>
              </w:rPr>
              <w:t>log</w:t>
            </w:r>
            <w:r w:rsidRPr="00D2370F">
              <w:rPr>
                <w:b w:val="0"/>
                <w:caps w:val="0"/>
                <w:kern w:val="0"/>
                <w:sz w:val="22"/>
                <w:szCs w:val="22"/>
                <w:vertAlign w:val="subscript"/>
              </w:rPr>
              <w:t>10</w:t>
            </w:r>
            <w:r w:rsidRPr="00D2370F">
              <w:rPr>
                <w:b w:val="0"/>
                <w:caps w:val="0"/>
                <w:kern w:val="0"/>
                <w:sz w:val="22"/>
                <w:szCs w:val="22"/>
              </w:rPr>
              <w:t xml:space="preserve"> CFU/ g dry soil</w:t>
            </w:r>
          </w:p>
        </w:tc>
        <w:tc>
          <w:tcPr>
            <w:tcW w:w="1494" w:type="pct"/>
            <w:tcBorders>
              <w:bottom w:val="single" w:sz="4" w:space="0" w:color="BFBFBF" w:themeColor="background1" w:themeShade="BF"/>
            </w:tcBorders>
          </w:tcPr>
          <w:p w14:paraId="799479BF"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4.71 ± 0.249</w:t>
            </w:r>
          </w:p>
        </w:tc>
        <w:tc>
          <w:tcPr>
            <w:tcW w:w="1592" w:type="pct"/>
            <w:tcBorders>
              <w:bottom w:val="single" w:sz="4" w:space="0" w:color="BFBFBF" w:themeColor="background1" w:themeShade="BF"/>
            </w:tcBorders>
          </w:tcPr>
          <w:p w14:paraId="500F7DBC"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4.93 ± 0.066</w:t>
            </w:r>
          </w:p>
        </w:tc>
      </w:tr>
      <w:tr w:rsidR="00D2370F" w:rsidRPr="00D2370F" w14:paraId="2032721A" w14:textId="77777777" w:rsidTr="007C3141">
        <w:tc>
          <w:tcPr>
            <w:tcW w:w="1914" w:type="pct"/>
            <w:tcBorders>
              <w:bottom w:val="single" w:sz="4" w:space="0" w:color="auto"/>
            </w:tcBorders>
          </w:tcPr>
          <w:p w14:paraId="208E4986" w14:textId="52B1222A" w:rsidR="00D2370F" w:rsidRPr="00D2370F" w:rsidRDefault="00D2370F" w:rsidP="00194C80">
            <w:pPr>
              <w:pStyle w:val="AckTitle"/>
              <w:spacing w:before="0"/>
              <w:jc w:val="left"/>
              <w:rPr>
                <w:b w:val="0"/>
                <w:caps w:val="0"/>
                <w:color w:val="000000" w:themeColor="text1"/>
                <w:sz w:val="22"/>
                <w:szCs w:val="22"/>
                <w:shd w:val="clear" w:color="auto" w:fill="FFFFFF"/>
              </w:rPr>
            </w:pPr>
            <w:r w:rsidRPr="00D2370F">
              <w:rPr>
                <w:b w:val="0"/>
                <w:caps w:val="0"/>
                <w:color w:val="000000" w:themeColor="text1"/>
                <w:sz w:val="22"/>
                <w:szCs w:val="22"/>
                <w:shd w:val="clear" w:color="auto" w:fill="FFFFFF"/>
              </w:rPr>
              <w:t>Culturable aerobic fungi (Rose Bengal Agar medium)</w:t>
            </w:r>
            <w:r w:rsidR="000E1486">
              <w:rPr>
                <w:b w:val="0"/>
                <w:caps w:val="0"/>
                <w:color w:val="000000" w:themeColor="text1"/>
                <w:sz w:val="22"/>
                <w:szCs w:val="22"/>
                <w:shd w:val="clear" w:color="auto" w:fill="FFFFFF"/>
                <w:vertAlign w:val="superscript"/>
              </w:rPr>
              <w:t xml:space="preserve"> 2</w:t>
            </w:r>
          </w:p>
          <w:p w14:paraId="0DA760A4"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kern w:val="0"/>
                <w:sz w:val="22"/>
                <w:szCs w:val="22"/>
              </w:rPr>
              <w:t>- log</w:t>
            </w:r>
            <w:r w:rsidRPr="00D2370F">
              <w:rPr>
                <w:b w:val="0"/>
                <w:caps w:val="0"/>
                <w:kern w:val="0"/>
                <w:sz w:val="22"/>
                <w:szCs w:val="22"/>
                <w:vertAlign w:val="subscript"/>
              </w:rPr>
              <w:t>10</w:t>
            </w:r>
            <w:r w:rsidRPr="00D2370F">
              <w:rPr>
                <w:b w:val="0"/>
                <w:caps w:val="0"/>
                <w:kern w:val="0"/>
                <w:sz w:val="22"/>
                <w:szCs w:val="22"/>
              </w:rPr>
              <w:t xml:space="preserve"> CFU/ g dry soil</w:t>
            </w:r>
          </w:p>
        </w:tc>
        <w:tc>
          <w:tcPr>
            <w:tcW w:w="1494" w:type="pct"/>
            <w:tcBorders>
              <w:bottom w:val="single" w:sz="4" w:space="0" w:color="auto"/>
            </w:tcBorders>
          </w:tcPr>
          <w:p w14:paraId="69332794"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 xml:space="preserve">2.78 ± 0.016 </w:t>
            </w:r>
          </w:p>
        </w:tc>
        <w:tc>
          <w:tcPr>
            <w:tcW w:w="1592" w:type="pct"/>
            <w:tcBorders>
              <w:bottom w:val="single" w:sz="4" w:space="0" w:color="auto"/>
            </w:tcBorders>
          </w:tcPr>
          <w:p w14:paraId="6A8234DA" w14:textId="77777777" w:rsidR="00D2370F" w:rsidRPr="00D2370F" w:rsidRDefault="00D2370F" w:rsidP="00194C80">
            <w:pPr>
              <w:pStyle w:val="AckTitle"/>
              <w:spacing w:before="0"/>
              <w:jc w:val="left"/>
              <w:rPr>
                <w:b w:val="0"/>
                <w:color w:val="000000" w:themeColor="text1"/>
                <w:sz w:val="22"/>
                <w:szCs w:val="22"/>
                <w:shd w:val="clear" w:color="auto" w:fill="FFFFFF"/>
              </w:rPr>
            </w:pPr>
            <w:r w:rsidRPr="00D2370F">
              <w:rPr>
                <w:b w:val="0"/>
                <w:caps w:val="0"/>
                <w:color w:val="000000"/>
                <w:sz w:val="22"/>
                <w:szCs w:val="22"/>
              </w:rPr>
              <w:t>2.85 ± 0.144</w:t>
            </w:r>
          </w:p>
        </w:tc>
      </w:tr>
    </w:tbl>
    <w:p w14:paraId="4A50204B" w14:textId="77777777" w:rsidR="00D2370F" w:rsidRPr="00D2370F" w:rsidRDefault="00D2370F" w:rsidP="00D2370F">
      <w:pPr>
        <w:pStyle w:val="AckTitle"/>
        <w:spacing w:before="0"/>
        <w:jc w:val="left"/>
        <w:rPr>
          <w:b w:val="0"/>
          <w:caps w:val="0"/>
          <w:color w:val="000000" w:themeColor="text1"/>
          <w:sz w:val="20"/>
          <w:shd w:val="clear" w:color="auto" w:fill="FFFFFF"/>
        </w:rPr>
      </w:pPr>
      <w:r w:rsidRPr="00D2370F">
        <w:rPr>
          <w:b w:val="0"/>
          <w:caps w:val="0"/>
          <w:color w:val="000000" w:themeColor="text1"/>
          <w:sz w:val="20"/>
          <w:shd w:val="clear" w:color="auto" w:fill="FFFFFF"/>
        </w:rPr>
        <w:t xml:space="preserve">Note: both fields have been cultivated for more than 20 years and the cropping frequency was three crop cycles per year with less than one month interval between two crops. Lands were owned by the farmer. Both farms purchase broiler chicken litter from the same seller (sole dealer in the area) who receive it from </w:t>
      </w:r>
      <w:r w:rsidRPr="00D2370F">
        <w:rPr>
          <w:b w:val="0"/>
          <w:iCs/>
          <w:caps w:val="0"/>
          <w:color w:val="000000" w:themeColor="text1"/>
          <w:sz w:val="20"/>
          <w:shd w:val="clear" w:color="auto" w:fill="FFFFFF"/>
        </w:rPr>
        <w:t>farms in North Western Province</w:t>
      </w:r>
      <w:r w:rsidRPr="00D2370F">
        <w:rPr>
          <w:b w:val="0"/>
          <w:caps w:val="0"/>
          <w:color w:val="000000" w:themeColor="text1"/>
          <w:sz w:val="20"/>
          <w:shd w:val="clear" w:color="auto" w:fill="FFFFFF"/>
        </w:rPr>
        <w:t xml:space="preserve"> of Sri Lanka. Sampling was done at the end of harvesting the last crop and there was no active crop in the field. Soil analyses were performed in replicates following standard protocols and values are presented as mean ± standard deviation.</w:t>
      </w:r>
    </w:p>
    <w:p w14:paraId="7EF3B6B5" w14:textId="77777777" w:rsidR="00D2370F" w:rsidRPr="00D2370F" w:rsidRDefault="00D2370F" w:rsidP="00D2370F">
      <w:pPr>
        <w:pStyle w:val="AckTitle"/>
        <w:spacing w:before="0"/>
        <w:jc w:val="left"/>
        <w:rPr>
          <w:b w:val="0"/>
          <w:caps w:val="0"/>
          <w:color w:val="000000" w:themeColor="text1"/>
          <w:sz w:val="20"/>
          <w:shd w:val="clear" w:color="auto" w:fill="FFFFFF"/>
        </w:rPr>
      </w:pPr>
    </w:p>
    <w:p w14:paraId="66B5394F" w14:textId="52AA1F4D" w:rsidR="00D2370F" w:rsidRPr="00D2370F" w:rsidRDefault="000E1486" w:rsidP="00D2370F">
      <w:pPr>
        <w:pStyle w:val="AckTitle"/>
        <w:spacing w:before="0"/>
        <w:jc w:val="left"/>
        <w:rPr>
          <w:b w:val="0"/>
          <w:caps w:val="0"/>
          <w:color w:val="000000"/>
          <w:sz w:val="20"/>
        </w:rPr>
      </w:pPr>
      <w:r w:rsidRPr="000E1486">
        <w:rPr>
          <w:b w:val="0"/>
          <w:caps w:val="0"/>
          <w:color w:val="000000" w:themeColor="text1"/>
          <w:sz w:val="22"/>
          <w:szCs w:val="22"/>
          <w:shd w:val="clear" w:color="auto" w:fill="FFFFFF"/>
          <w:vertAlign w:val="superscript"/>
        </w:rPr>
        <w:t>1</w:t>
      </w:r>
      <w:r w:rsidR="00D2370F" w:rsidRPr="00D2370F">
        <w:rPr>
          <w:b w:val="0"/>
          <w:caps w:val="0"/>
          <w:color w:val="000000" w:themeColor="text1"/>
          <w:sz w:val="20"/>
          <w:shd w:val="clear" w:color="auto" w:fill="FFFFFF"/>
        </w:rPr>
        <w:t xml:space="preserve">Dharmakeerthi, R.S., Indraratne, S.P. and </w:t>
      </w:r>
      <w:proofErr w:type="spellStart"/>
      <w:r w:rsidR="00D2370F" w:rsidRPr="00D2370F">
        <w:rPr>
          <w:b w:val="0"/>
          <w:caps w:val="0"/>
          <w:color w:val="000000" w:themeColor="text1"/>
          <w:sz w:val="20"/>
          <w:shd w:val="clear" w:color="auto" w:fill="FFFFFF"/>
        </w:rPr>
        <w:t>Kumarage</w:t>
      </w:r>
      <w:proofErr w:type="spellEnd"/>
      <w:r w:rsidR="00D2370F" w:rsidRPr="00D2370F">
        <w:rPr>
          <w:b w:val="0"/>
          <w:caps w:val="0"/>
          <w:color w:val="000000" w:themeColor="text1"/>
          <w:sz w:val="20"/>
          <w:shd w:val="clear" w:color="auto" w:fill="FFFFFF"/>
        </w:rPr>
        <w:t>, D. (Ed). (2007). Special Publication No. 01, Soil Science Society of Sri Lanka.</w:t>
      </w:r>
    </w:p>
    <w:p w14:paraId="516479C5" w14:textId="5CF80DFD" w:rsidR="00D2370F" w:rsidRPr="00D2370F" w:rsidRDefault="000E1486" w:rsidP="00D2370F">
      <w:pPr>
        <w:pStyle w:val="AckTitle"/>
        <w:spacing w:before="0"/>
        <w:jc w:val="left"/>
        <w:rPr>
          <w:b w:val="0"/>
          <w:caps w:val="0"/>
          <w:color w:val="000000" w:themeColor="text1"/>
          <w:sz w:val="20"/>
          <w:shd w:val="clear" w:color="auto" w:fill="FFFFFF"/>
        </w:rPr>
      </w:pPr>
      <w:r>
        <w:rPr>
          <w:b w:val="0"/>
          <w:caps w:val="0"/>
          <w:color w:val="000000" w:themeColor="text1"/>
          <w:sz w:val="22"/>
          <w:szCs w:val="22"/>
          <w:shd w:val="clear" w:color="auto" w:fill="FFFFFF"/>
          <w:vertAlign w:val="superscript"/>
        </w:rPr>
        <w:t>2</w:t>
      </w:r>
      <w:r w:rsidR="00D2370F" w:rsidRPr="00D2370F">
        <w:rPr>
          <w:b w:val="0"/>
          <w:caps w:val="0"/>
          <w:color w:val="000000" w:themeColor="text1"/>
          <w:sz w:val="20"/>
          <w:shd w:val="clear" w:color="auto" w:fill="FFFFFF"/>
        </w:rPr>
        <w:t>M</w:t>
      </w:r>
      <w:r w:rsidR="00D2370F" w:rsidRPr="00D2370F">
        <w:rPr>
          <w:b w:val="0"/>
          <w:caps w:val="0"/>
          <w:color w:val="000000"/>
          <w:sz w:val="20"/>
        </w:rPr>
        <w:t>ethods of soil analysis. Part 2 Chemical and Microbiological Properties (</w:t>
      </w:r>
      <w:r w:rsidR="000F718E">
        <w:rPr>
          <w:b w:val="0"/>
          <w:caps w:val="0"/>
          <w:color w:val="000000"/>
          <w:sz w:val="20"/>
        </w:rPr>
        <w:t>2</w:t>
      </w:r>
      <w:r w:rsidR="000F718E" w:rsidRPr="000F718E">
        <w:rPr>
          <w:b w:val="0"/>
          <w:caps w:val="0"/>
          <w:color w:val="000000"/>
          <w:sz w:val="20"/>
          <w:vertAlign w:val="superscript"/>
        </w:rPr>
        <w:t>nd</w:t>
      </w:r>
      <w:r w:rsidR="000F718E">
        <w:rPr>
          <w:b w:val="0"/>
          <w:caps w:val="0"/>
          <w:color w:val="000000"/>
          <w:sz w:val="20"/>
        </w:rPr>
        <w:t xml:space="preserve"> </w:t>
      </w:r>
      <w:r w:rsidR="00D2370F" w:rsidRPr="00D2370F">
        <w:rPr>
          <w:b w:val="0"/>
          <w:caps w:val="0"/>
          <w:color w:val="000000"/>
          <w:position w:val="10"/>
          <w:sz w:val="20"/>
        </w:rPr>
        <w:t xml:space="preserve"> </w:t>
      </w:r>
      <w:r w:rsidR="00D2370F" w:rsidRPr="00D2370F">
        <w:rPr>
          <w:b w:val="0"/>
          <w:caps w:val="0"/>
          <w:color w:val="000000"/>
          <w:sz w:val="20"/>
        </w:rPr>
        <w:t xml:space="preserve">ed.), 1982, Agronomy series No.9, ASA, SSSA, Madison, </w:t>
      </w:r>
      <w:proofErr w:type="spellStart"/>
      <w:r w:rsidR="00D2370F" w:rsidRPr="00D2370F">
        <w:rPr>
          <w:b w:val="0"/>
          <w:caps w:val="0"/>
          <w:color w:val="000000"/>
          <w:sz w:val="20"/>
        </w:rPr>
        <w:t>Wis.USA</w:t>
      </w:r>
      <w:proofErr w:type="spellEnd"/>
      <w:r w:rsidR="00D2370F" w:rsidRPr="00D2370F">
        <w:rPr>
          <w:b w:val="0"/>
          <w:caps w:val="0"/>
          <w:color w:val="000000" w:themeColor="text1"/>
          <w:sz w:val="20"/>
          <w:shd w:val="clear" w:color="auto" w:fill="FFFFFF"/>
        </w:rPr>
        <w:t>.</w:t>
      </w:r>
    </w:p>
    <w:p w14:paraId="16A04DE4" w14:textId="0198BAF7" w:rsidR="007348CA" w:rsidRDefault="000E1486" w:rsidP="00D2370F">
      <w:pPr>
        <w:spacing w:line="240" w:lineRule="auto"/>
        <w:rPr>
          <w:rFonts w:ascii="MS Mincho" w:eastAsia="MS Mincho" w:hAnsi="MS Mincho" w:cs="MS Mincho"/>
          <w:color w:val="000000"/>
          <w:sz w:val="26"/>
          <w:szCs w:val="26"/>
        </w:rPr>
      </w:pPr>
      <w:r>
        <w:rPr>
          <w:b/>
          <w:caps/>
          <w:color w:val="000000" w:themeColor="text1"/>
          <w:shd w:val="clear" w:color="auto" w:fill="FFFFFF"/>
          <w:vertAlign w:val="superscript"/>
        </w:rPr>
        <w:t>3</w:t>
      </w:r>
      <w:r w:rsidR="00D2370F" w:rsidRPr="00D2370F">
        <w:rPr>
          <w:rFonts w:ascii="Times New Roman" w:eastAsia="Times New Roman" w:hAnsi="Times New Roman" w:cs="Times New Roman"/>
          <w:color w:val="222222"/>
          <w:sz w:val="20"/>
          <w:szCs w:val="20"/>
          <w:shd w:val="clear" w:color="auto" w:fill="FFFFFF"/>
        </w:rPr>
        <w:t xml:space="preserve">Culman, S.W., Snapp, S.S., Freeman, M.A., </w:t>
      </w:r>
      <w:proofErr w:type="spellStart"/>
      <w:r w:rsidR="00D2370F" w:rsidRPr="00D2370F">
        <w:rPr>
          <w:rFonts w:ascii="Times New Roman" w:eastAsia="Times New Roman" w:hAnsi="Times New Roman" w:cs="Times New Roman"/>
          <w:color w:val="222222"/>
          <w:sz w:val="20"/>
          <w:szCs w:val="20"/>
          <w:shd w:val="clear" w:color="auto" w:fill="FFFFFF"/>
        </w:rPr>
        <w:t>Schipanski</w:t>
      </w:r>
      <w:proofErr w:type="spellEnd"/>
      <w:r w:rsidR="00D2370F" w:rsidRPr="00D2370F">
        <w:rPr>
          <w:rFonts w:ascii="Times New Roman" w:eastAsia="Times New Roman" w:hAnsi="Times New Roman" w:cs="Times New Roman"/>
          <w:color w:val="222222"/>
          <w:sz w:val="20"/>
          <w:szCs w:val="20"/>
          <w:shd w:val="clear" w:color="auto" w:fill="FFFFFF"/>
        </w:rPr>
        <w:t xml:space="preserve">, M.E., </w:t>
      </w:r>
      <w:proofErr w:type="spellStart"/>
      <w:r w:rsidR="00D2370F" w:rsidRPr="00D2370F">
        <w:rPr>
          <w:rFonts w:ascii="Times New Roman" w:eastAsia="Times New Roman" w:hAnsi="Times New Roman" w:cs="Times New Roman"/>
          <w:color w:val="222222"/>
          <w:sz w:val="20"/>
          <w:szCs w:val="20"/>
          <w:shd w:val="clear" w:color="auto" w:fill="FFFFFF"/>
        </w:rPr>
        <w:t>Beniston</w:t>
      </w:r>
      <w:proofErr w:type="spellEnd"/>
      <w:r w:rsidR="00D2370F" w:rsidRPr="00D2370F">
        <w:rPr>
          <w:rFonts w:ascii="Times New Roman" w:eastAsia="Times New Roman" w:hAnsi="Times New Roman" w:cs="Times New Roman"/>
          <w:color w:val="222222"/>
          <w:sz w:val="20"/>
          <w:szCs w:val="20"/>
          <w:shd w:val="clear" w:color="auto" w:fill="FFFFFF"/>
        </w:rPr>
        <w:t xml:space="preserve">, J., Lal, R., Drinkwater, L.E., </w:t>
      </w:r>
      <w:proofErr w:type="spellStart"/>
      <w:r w:rsidR="00D2370F" w:rsidRPr="00D2370F">
        <w:rPr>
          <w:rFonts w:ascii="Times New Roman" w:eastAsia="Times New Roman" w:hAnsi="Times New Roman" w:cs="Times New Roman"/>
          <w:color w:val="222222"/>
          <w:sz w:val="20"/>
          <w:szCs w:val="20"/>
          <w:shd w:val="clear" w:color="auto" w:fill="FFFFFF"/>
        </w:rPr>
        <w:t>Franzluebbers</w:t>
      </w:r>
      <w:proofErr w:type="spellEnd"/>
      <w:r w:rsidR="00D2370F" w:rsidRPr="00D2370F">
        <w:rPr>
          <w:rFonts w:ascii="Times New Roman" w:eastAsia="Times New Roman" w:hAnsi="Times New Roman" w:cs="Times New Roman"/>
          <w:color w:val="222222"/>
          <w:sz w:val="20"/>
          <w:szCs w:val="20"/>
          <w:shd w:val="clear" w:color="auto" w:fill="FFFFFF"/>
        </w:rPr>
        <w:t>, A.J., Glover, J.D., Grandy, A.S. and Lee, J., 2012. Permanganate oxidizable carbon reflects a processed soil fraction that is sensitive to management. </w:t>
      </w:r>
      <w:r w:rsidR="00D2370F" w:rsidRPr="00D2370F">
        <w:rPr>
          <w:rFonts w:ascii="Times New Roman" w:eastAsia="Times New Roman" w:hAnsi="Times New Roman" w:cs="Times New Roman"/>
          <w:i/>
          <w:iCs/>
          <w:color w:val="222222"/>
          <w:sz w:val="20"/>
          <w:szCs w:val="20"/>
        </w:rPr>
        <w:t>Soil Science Society of America Journal</w:t>
      </w:r>
      <w:r w:rsidR="00D2370F" w:rsidRPr="00D2370F">
        <w:rPr>
          <w:rFonts w:ascii="Times New Roman" w:eastAsia="Times New Roman" w:hAnsi="Times New Roman" w:cs="Times New Roman"/>
          <w:color w:val="222222"/>
          <w:sz w:val="20"/>
          <w:szCs w:val="20"/>
          <w:shd w:val="clear" w:color="auto" w:fill="FFFFFF"/>
        </w:rPr>
        <w:t>, </w:t>
      </w:r>
      <w:r w:rsidR="00D2370F" w:rsidRPr="00D2370F">
        <w:rPr>
          <w:rFonts w:ascii="Times New Roman" w:eastAsia="Times New Roman" w:hAnsi="Times New Roman" w:cs="Times New Roman"/>
          <w:i/>
          <w:iCs/>
          <w:color w:val="222222"/>
          <w:sz w:val="20"/>
          <w:szCs w:val="20"/>
        </w:rPr>
        <w:t>76</w:t>
      </w:r>
      <w:r w:rsidR="00D2370F" w:rsidRPr="00D2370F">
        <w:rPr>
          <w:rFonts w:ascii="Times New Roman" w:eastAsia="Times New Roman" w:hAnsi="Times New Roman" w:cs="Times New Roman"/>
          <w:color w:val="222222"/>
          <w:sz w:val="20"/>
          <w:szCs w:val="20"/>
          <w:shd w:val="clear" w:color="auto" w:fill="FFFFFF"/>
        </w:rPr>
        <w:t>(2), pp.494-504.</w:t>
      </w:r>
      <w:r w:rsidR="00D2370F">
        <w:rPr>
          <w:rFonts w:ascii="MS Mincho" w:eastAsia="MS Mincho" w:hAnsi="MS Mincho" w:cs="MS Mincho"/>
          <w:color w:val="000000"/>
          <w:sz w:val="26"/>
          <w:szCs w:val="26"/>
        </w:rPr>
        <w:tab/>
      </w:r>
    </w:p>
    <w:p w14:paraId="7F2CD6AB" w14:textId="604DC065" w:rsidR="00CE6104" w:rsidRPr="00BD5D0E" w:rsidRDefault="008F59FD" w:rsidP="009F7D94">
      <w:pPr>
        <w:pStyle w:val="AckTitle"/>
        <w:spacing w:line="360" w:lineRule="auto"/>
        <w:jc w:val="left"/>
        <w:rPr>
          <w:b w:val="0"/>
          <w:caps w:val="0"/>
          <w:kern w:val="0"/>
          <w:szCs w:val="24"/>
        </w:rPr>
      </w:pPr>
      <w:r>
        <w:rPr>
          <w:caps w:val="0"/>
          <w:kern w:val="0"/>
          <w:szCs w:val="24"/>
        </w:rPr>
        <w:lastRenderedPageBreak/>
        <w:t>Table S3</w:t>
      </w:r>
      <w:r w:rsidR="00CE6104" w:rsidRPr="00BD5D0E">
        <w:rPr>
          <w:caps w:val="0"/>
          <w:kern w:val="0"/>
          <w:szCs w:val="24"/>
        </w:rPr>
        <w:t xml:space="preserve">. </w:t>
      </w:r>
      <w:r w:rsidR="0051032B">
        <w:rPr>
          <w:b w:val="0"/>
          <w:caps w:val="0"/>
          <w:kern w:val="0"/>
          <w:szCs w:val="24"/>
        </w:rPr>
        <w:t>Pearson’s c</w:t>
      </w:r>
      <w:r w:rsidR="00CE6104" w:rsidRPr="00BD5D0E">
        <w:rPr>
          <w:b w:val="0"/>
          <w:caps w:val="0"/>
          <w:kern w:val="0"/>
          <w:szCs w:val="24"/>
        </w:rPr>
        <w:t>orrelation coefficient (R) for relationships between measured parameters</w:t>
      </w:r>
      <w:r w:rsidR="00CE6104" w:rsidRPr="00BD5D0E">
        <w:rPr>
          <w:caps w:val="0"/>
          <w:kern w:val="0"/>
          <w:szCs w:val="24"/>
        </w:rPr>
        <w:t xml:space="preserve"> </w:t>
      </w:r>
      <w:r w:rsidR="00CE6104" w:rsidRPr="00BD5D0E">
        <w:rPr>
          <w:b w:val="0"/>
          <w:caps w:val="0"/>
          <w:kern w:val="0"/>
          <w:szCs w:val="24"/>
        </w:rPr>
        <w:t>of broiler chicken litter collec</w:t>
      </w:r>
      <w:r w:rsidR="0051032B">
        <w:rPr>
          <w:b w:val="0"/>
          <w:caps w:val="0"/>
          <w:kern w:val="0"/>
          <w:szCs w:val="24"/>
        </w:rPr>
        <w:t>ted fro</w:t>
      </w:r>
      <w:r w:rsidR="00CE6104" w:rsidRPr="00BD5D0E">
        <w:rPr>
          <w:b w:val="0"/>
          <w:caps w:val="0"/>
          <w:kern w:val="0"/>
          <w:szCs w:val="24"/>
        </w:rPr>
        <w:t xml:space="preserve">m </w:t>
      </w:r>
      <w:r w:rsidR="00CE6104">
        <w:rPr>
          <w:b w:val="0"/>
          <w:caps w:val="0"/>
          <w:kern w:val="0"/>
          <w:szCs w:val="24"/>
        </w:rPr>
        <w:t>buy-back</w:t>
      </w:r>
      <w:r w:rsidR="00CE6104" w:rsidRPr="00BD5D0E">
        <w:rPr>
          <w:b w:val="0"/>
          <w:caps w:val="0"/>
          <w:kern w:val="0"/>
          <w:szCs w:val="24"/>
        </w:rPr>
        <w:t xml:space="preserve"> farms operated under large</w:t>
      </w:r>
      <w:r w:rsidR="00CE6104">
        <w:rPr>
          <w:b w:val="0"/>
          <w:caps w:val="0"/>
          <w:kern w:val="0"/>
          <w:szCs w:val="24"/>
        </w:rPr>
        <w:t>-</w:t>
      </w:r>
      <w:r w:rsidR="00CE6104" w:rsidRPr="00BD5D0E">
        <w:rPr>
          <w:b w:val="0"/>
          <w:caps w:val="0"/>
          <w:kern w:val="0"/>
          <w:szCs w:val="24"/>
        </w:rPr>
        <w:t xml:space="preserve">scale companies and </w:t>
      </w:r>
      <w:r w:rsidR="00CE6104">
        <w:rPr>
          <w:b w:val="0"/>
          <w:caps w:val="0"/>
          <w:kern w:val="0"/>
          <w:szCs w:val="24"/>
        </w:rPr>
        <w:t>the medium-scale farms that</w:t>
      </w:r>
      <w:r w:rsidR="00CE6104" w:rsidRPr="00BD5D0E">
        <w:rPr>
          <w:b w:val="0"/>
          <w:caps w:val="0"/>
          <w:kern w:val="0"/>
          <w:szCs w:val="24"/>
        </w:rPr>
        <w:t xml:space="preserve"> operated independently</w:t>
      </w:r>
      <w:r w:rsidR="00CE6104">
        <w:rPr>
          <w:b w:val="0"/>
          <w:caps w:val="0"/>
          <w:kern w:val="0"/>
          <w:szCs w:val="24"/>
        </w:rPr>
        <w:t xml:space="preserve">. </w:t>
      </w:r>
    </w:p>
    <w:tbl>
      <w:tblPr>
        <w:tblW w:w="10025" w:type="dxa"/>
        <w:tblLayout w:type="fixed"/>
        <w:tblLook w:val="04A0" w:firstRow="1" w:lastRow="0" w:firstColumn="1" w:lastColumn="0" w:noHBand="0" w:noVBand="1"/>
      </w:tblPr>
      <w:tblGrid>
        <w:gridCol w:w="2943"/>
        <w:gridCol w:w="223"/>
        <w:gridCol w:w="1512"/>
        <w:gridCol w:w="590"/>
        <w:gridCol w:w="828"/>
        <w:gridCol w:w="801"/>
        <w:gridCol w:w="900"/>
        <w:gridCol w:w="607"/>
        <w:gridCol w:w="1201"/>
        <w:gridCol w:w="420"/>
      </w:tblGrid>
      <w:tr w:rsidR="00CE6104" w:rsidRPr="009F7D94" w14:paraId="6CEF23D2" w14:textId="77777777" w:rsidTr="00D22089">
        <w:trPr>
          <w:gridAfter w:val="1"/>
          <w:wAfter w:w="420" w:type="dxa"/>
          <w:trHeight w:val="227"/>
        </w:trPr>
        <w:tc>
          <w:tcPr>
            <w:tcW w:w="3166" w:type="dxa"/>
            <w:gridSpan w:val="2"/>
            <w:tcBorders>
              <w:top w:val="single" w:sz="4" w:space="0" w:color="auto"/>
              <w:left w:val="nil"/>
              <w:bottom w:val="single" w:sz="4" w:space="0" w:color="auto"/>
              <w:right w:val="nil"/>
            </w:tcBorders>
            <w:shd w:val="clear" w:color="auto" w:fill="auto"/>
            <w:noWrap/>
            <w:hideMark/>
          </w:tcPr>
          <w:p w14:paraId="763452C8" w14:textId="77777777" w:rsidR="00CE6104" w:rsidRPr="009F7D94" w:rsidRDefault="00CE6104" w:rsidP="009F7D94">
            <w:pPr>
              <w:spacing w:after="0" w:line="360" w:lineRule="auto"/>
              <w:ind w:firstLine="426"/>
              <w:rPr>
                <w:rFonts w:ascii="Times New Roman" w:hAnsi="Times New Roman" w:cs="Times New Roman"/>
              </w:rPr>
            </w:pPr>
          </w:p>
        </w:tc>
        <w:tc>
          <w:tcPr>
            <w:tcW w:w="1512" w:type="dxa"/>
            <w:tcBorders>
              <w:top w:val="single" w:sz="4" w:space="0" w:color="auto"/>
              <w:left w:val="nil"/>
              <w:bottom w:val="single" w:sz="4" w:space="0" w:color="auto"/>
              <w:right w:val="nil"/>
            </w:tcBorders>
            <w:shd w:val="clear" w:color="auto" w:fill="auto"/>
            <w:noWrap/>
            <w:hideMark/>
          </w:tcPr>
          <w:p w14:paraId="5058BBD1"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pH</w:t>
            </w:r>
          </w:p>
        </w:tc>
        <w:tc>
          <w:tcPr>
            <w:tcW w:w="1418" w:type="dxa"/>
            <w:gridSpan w:val="2"/>
            <w:tcBorders>
              <w:top w:val="single" w:sz="4" w:space="0" w:color="auto"/>
              <w:left w:val="nil"/>
              <w:bottom w:val="single" w:sz="4" w:space="0" w:color="auto"/>
              <w:right w:val="nil"/>
            </w:tcBorders>
            <w:shd w:val="clear" w:color="auto" w:fill="auto"/>
            <w:noWrap/>
            <w:hideMark/>
          </w:tcPr>
          <w:p w14:paraId="772A0FD2"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Moisture level</w:t>
            </w:r>
          </w:p>
        </w:tc>
        <w:tc>
          <w:tcPr>
            <w:tcW w:w="1701" w:type="dxa"/>
            <w:gridSpan w:val="2"/>
            <w:tcBorders>
              <w:top w:val="single" w:sz="4" w:space="0" w:color="auto"/>
              <w:left w:val="nil"/>
              <w:bottom w:val="single" w:sz="4" w:space="0" w:color="auto"/>
              <w:right w:val="nil"/>
            </w:tcBorders>
            <w:shd w:val="clear" w:color="auto" w:fill="auto"/>
            <w:noWrap/>
            <w:hideMark/>
          </w:tcPr>
          <w:p w14:paraId="23ADF5C2"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Enrofloxacin resistant bacteria</w:t>
            </w:r>
          </w:p>
        </w:tc>
        <w:tc>
          <w:tcPr>
            <w:tcW w:w="1808" w:type="dxa"/>
            <w:gridSpan w:val="2"/>
            <w:tcBorders>
              <w:top w:val="single" w:sz="4" w:space="0" w:color="auto"/>
              <w:left w:val="nil"/>
              <w:bottom w:val="single" w:sz="4" w:space="0" w:color="auto"/>
              <w:right w:val="nil"/>
            </w:tcBorders>
            <w:shd w:val="clear" w:color="auto" w:fill="auto"/>
            <w:noWrap/>
            <w:hideMark/>
          </w:tcPr>
          <w:p w14:paraId="63B9E0BA"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Oxytetracycline resistant bacteria</w:t>
            </w:r>
          </w:p>
        </w:tc>
      </w:tr>
      <w:tr w:rsidR="00CE6104" w:rsidRPr="009F7D94" w14:paraId="0E903B6A" w14:textId="77777777" w:rsidTr="00D22089">
        <w:trPr>
          <w:gridAfter w:val="1"/>
          <w:wAfter w:w="420" w:type="dxa"/>
          <w:trHeight w:val="227"/>
        </w:trPr>
        <w:tc>
          <w:tcPr>
            <w:tcW w:w="3166" w:type="dxa"/>
            <w:gridSpan w:val="2"/>
            <w:tcBorders>
              <w:top w:val="single" w:sz="4" w:space="0" w:color="auto"/>
              <w:left w:val="nil"/>
              <w:bottom w:val="nil"/>
              <w:right w:val="nil"/>
            </w:tcBorders>
            <w:shd w:val="clear" w:color="auto" w:fill="auto"/>
            <w:noWrap/>
            <w:hideMark/>
          </w:tcPr>
          <w:p w14:paraId="2D3E30D7"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 xml:space="preserve">Farms linked to largescale companies (n=25) </w:t>
            </w:r>
          </w:p>
        </w:tc>
        <w:tc>
          <w:tcPr>
            <w:tcW w:w="2930" w:type="dxa"/>
            <w:gridSpan w:val="3"/>
            <w:tcBorders>
              <w:top w:val="single" w:sz="4" w:space="0" w:color="auto"/>
              <w:left w:val="nil"/>
              <w:bottom w:val="nil"/>
              <w:right w:val="nil"/>
            </w:tcBorders>
            <w:shd w:val="clear" w:color="auto" w:fill="auto"/>
          </w:tcPr>
          <w:p w14:paraId="45E48431"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c>
          <w:tcPr>
            <w:tcW w:w="1701" w:type="dxa"/>
            <w:gridSpan w:val="2"/>
            <w:tcBorders>
              <w:top w:val="single" w:sz="4" w:space="0" w:color="auto"/>
              <w:left w:val="nil"/>
              <w:bottom w:val="nil"/>
              <w:right w:val="nil"/>
            </w:tcBorders>
            <w:shd w:val="clear" w:color="auto" w:fill="auto"/>
            <w:noWrap/>
            <w:hideMark/>
          </w:tcPr>
          <w:p w14:paraId="6AB02EB4"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c>
          <w:tcPr>
            <w:tcW w:w="1808" w:type="dxa"/>
            <w:gridSpan w:val="2"/>
            <w:tcBorders>
              <w:top w:val="single" w:sz="4" w:space="0" w:color="auto"/>
              <w:left w:val="nil"/>
              <w:bottom w:val="nil"/>
              <w:right w:val="nil"/>
            </w:tcBorders>
            <w:shd w:val="clear" w:color="auto" w:fill="auto"/>
            <w:noWrap/>
            <w:hideMark/>
          </w:tcPr>
          <w:p w14:paraId="03FCA69B" w14:textId="77777777" w:rsidR="00CE6104" w:rsidRPr="009F7D94" w:rsidRDefault="00CE6104" w:rsidP="009F7D94">
            <w:pPr>
              <w:spacing w:after="0" w:line="360" w:lineRule="auto"/>
              <w:ind w:firstLine="426"/>
              <w:rPr>
                <w:rFonts w:ascii="Times New Roman" w:eastAsia="Times New Roman" w:hAnsi="Times New Roman" w:cs="Times New Roman"/>
              </w:rPr>
            </w:pPr>
          </w:p>
        </w:tc>
      </w:tr>
      <w:tr w:rsidR="00CE6104" w:rsidRPr="009F7D94" w14:paraId="1C872DD9" w14:textId="77777777" w:rsidTr="00D22089">
        <w:trPr>
          <w:gridAfter w:val="1"/>
          <w:wAfter w:w="420" w:type="dxa"/>
          <w:trHeight w:val="227"/>
        </w:trPr>
        <w:tc>
          <w:tcPr>
            <w:tcW w:w="3166" w:type="dxa"/>
            <w:gridSpan w:val="2"/>
            <w:tcBorders>
              <w:top w:val="nil"/>
              <w:left w:val="nil"/>
              <w:right w:val="nil"/>
            </w:tcBorders>
            <w:shd w:val="clear" w:color="auto" w:fill="auto"/>
            <w:noWrap/>
          </w:tcPr>
          <w:p w14:paraId="4E440056" w14:textId="77777777" w:rsidR="00CE6104" w:rsidRPr="009F7D94" w:rsidRDefault="00CE6104" w:rsidP="009F7D94">
            <w:pPr>
              <w:spacing w:after="0" w:line="360" w:lineRule="auto"/>
              <w:ind w:left="170" w:firstLine="426"/>
              <w:rPr>
                <w:rFonts w:ascii="Times New Roman" w:eastAsia="Times New Roman" w:hAnsi="Times New Roman" w:cs="Times New Roman"/>
                <w:color w:val="000000"/>
              </w:rPr>
            </w:pPr>
            <w:r w:rsidRPr="009F7D94">
              <w:rPr>
                <w:rFonts w:ascii="Times New Roman" w:eastAsia="Times New Roman" w:hAnsi="Times New Roman" w:cs="Times New Roman"/>
                <w:color w:val="000000"/>
              </w:rPr>
              <w:t>Moisture level</w:t>
            </w:r>
          </w:p>
        </w:tc>
        <w:tc>
          <w:tcPr>
            <w:tcW w:w="1512" w:type="dxa"/>
            <w:tcBorders>
              <w:top w:val="nil"/>
              <w:left w:val="nil"/>
              <w:right w:val="nil"/>
            </w:tcBorders>
            <w:shd w:val="clear" w:color="auto" w:fill="auto"/>
            <w:noWrap/>
          </w:tcPr>
          <w:p w14:paraId="21CDD13D" w14:textId="4DF45613" w:rsidR="00CE6104" w:rsidRPr="009F7D94" w:rsidRDefault="00CE6104" w:rsidP="000E1486">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0.31 (ns)</w:t>
            </w:r>
            <w:r w:rsidR="000E1486">
              <w:rPr>
                <w:b/>
                <w:caps/>
                <w:color w:val="000000" w:themeColor="text1"/>
                <w:shd w:val="clear" w:color="auto" w:fill="FFFFFF"/>
                <w:vertAlign w:val="superscript"/>
              </w:rPr>
              <w:t xml:space="preserve"> 1</w:t>
            </w:r>
            <w:r w:rsidRPr="009F7D94">
              <w:rPr>
                <w:rFonts w:ascii="Times New Roman" w:eastAsia="Times New Roman" w:hAnsi="Times New Roman" w:cs="Times New Roman"/>
                <w:color w:val="000000"/>
              </w:rPr>
              <w:t xml:space="preserve"> </w:t>
            </w:r>
          </w:p>
        </w:tc>
        <w:tc>
          <w:tcPr>
            <w:tcW w:w="1418" w:type="dxa"/>
            <w:gridSpan w:val="2"/>
            <w:tcBorders>
              <w:top w:val="nil"/>
              <w:left w:val="nil"/>
              <w:right w:val="nil"/>
            </w:tcBorders>
            <w:shd w:val="clear" w:color="auto" w:fill="auto"/>
            <w:noWrap/>
          </w:tcPr>
          <w:p w14:paraId="6FE0DD82" w14:textId="77777777" w:rsidR="00CE6104" w:rsidRPr="009F7D94" w:rsidRDefault="00CE6104" w:rsidP="009F7D94">
            <w:pPr>
              <w:spacing w:after="0" w:line="360" w:lineRule="auto"/>
              <w:rPr>
                <w:rFonts w:ascii="Times New Roman" w:eastAsia="Times New Roman" w:hAnsi="Times New Roman" w:cs="Times New Roman"/>
                <w:color w:val="000000"/>
              </w:rPr>
            </w:pPr>
          </w:p>
        </w:tc>
        <w:tc>
          <w:tcPr>
            <w:tcW w:w="1701" w:type="dxa"/>
            <w:gridSpan w:val="2"/>
            <w:tcBorders>
              <w:top w:val="nil"/>
              <w:left w:val="nil"/>
              <w:right w:val="nil"/>
            </w:tcBorders>
            <w:shd w:val="clear" w:color="auto" w:fill="auto"/>
            <w:noWrap/>
          </w:tcPr>
          <w:p w14:paraId="209EC7F4" w14:textId="77777777" w:rsidR="00CE6104" w:rsidRPr="009F7D94" w:rsidRDefault="00CE6104" w:rsidP="009F7D94">
            <w:pPr>
              <w:spacing w:after="0" w:line="360" w:lineRule="auto"/>
              <w:rPr>
                <w:rFonts w:ascii="Times New Roman" w:eastAsia="Times New Roman" w:hAnsi="Times New Roman" w:cs="Times New Roman"/>
                <w:color w:val="000000"/>
              </w:rPr>
            </w:pPr>
          </w:p>
        </w:tc>
        <w:tc>
          <w:tcPr>
            <w:tcW w:w="1808" w:type="dxa"/>
            <w:gridSpan w:val="2"/>
            <w:tcBorders>
              <w:top w:val="nil"/>
              <w:left w:val="nil"/>
              <w:right w:val="nil"/>
            </w:tcBorders>
            <w:shd w:val="clear" w:color="auto" w:fill="auto"/>
            <w:noWrap/>
          </w:tcPr>
          <w:p w14:paraId="06699BB5" w14:textId="77777777" w:rsidR="00CE6104" w:rsidRPr="009F7D94" w:rsidRDefault="00CE6104" w:rsidP="009F7D94">
            <w:pPr>
              <w:spacing w:after="0" w:line="360" w:lineRule="auto"/>
              <w:rPr>
                <w:rFonts w:ascii="Times New Roman" w:eastAsia="Times New Roman" w:hAnsi="Times New Roman" w:cs="Times New Roman"/>
                <w:color w:val="000000"/>
              </w:rPr>
            </w:pPr>
          </w:p>
        </w:tc>
      </w:tr>
      <w:tr w:rsidR="00CE6104" w:rsidRPr="009F7D94" w14:paraId="0155F1B7" w14:textId="77777777" w:rsidTr="00D22089">
        <w:trPr>
          <w:gridAfter w:val="1"/>
          <w:wAfter w:w="420" w:type="dxa"/>
          <w:trHeight w:val="227"/>
        </w:trPr>
        <w:tc>
          <w:tcPr>
            <w:tcW w:w="3166" w:type="dxa"/>
            <w:gridSpan w:val="2"/>
            <w:tcBorders>
              <w:top w:val="nil"/>
              <w:left w:val="nil"/>
              <w:right w:val="nil"/>
            </w:tcBorders>
            <w:shd w:val="clear" w:color="auto" w:fill="auto"/>
            <w:noWrap/>
          </w:tcPr>
          <w:p w14:paraId="08F68F10" w14:textId="77777777" w:rsidR="00CE6104" w:rsidRPr="009F7D94" w:rsidRDefault="00CE6104" w:rsidP="009F7D94">
            <w:pPr>
              <w:spacing w:after="0" w:line="360" w:lineRule="auto"/>
              <w:ind w:left="609" w:hanging="13"/>
              <w:rPr>
                <w:rFonts w:ascii="Times New Roman" w:eastAsia="Times New Roman" w:hAnsi="Times New Roman" w:cs="Times New Roman"/>
                <w:color w:val="000000"/>
              </w:rPr>
            </w:pPr>
            <w:r w:rsidRPr="009F7D94">
              <w:rPr>
                <w:rFonts w:ascii="Times New Roman" w:eastAsia="Times New Roman" w:hAnsi="Times New Roman" w:cs="Times New Roman"/>
                <w:color w:val="000000"/>
              </w:rPr>
              <w:t>Enrofloxacin resistant bacteria</w:t>
            </w:r>
          </w:p>
        </w:tc>
        <w:tc>
          <w:tcPr>
            <w:tcW w:w="1512" w:type="dxa"/>
            <w:tcBorders>
              <w:top w:val="nil"/>
              <w:left w:val="nil"/>
              <w:right w:val="nil"/>
            </w:tcBorders>
            <w:shd w:val="clear" w:color="auto" w:fill="auto"/>
            <w:noWrap/>
          </w:tcPr>
          <w:p w14:paraId="75DB193F"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0.43 (0.033)</w:t>
            </w:r>
          </w:p>
        </w:tc>
        <w:tc>
          <w:tcPr>
            <w:tcW w:w="1418" w:type="dxa"/>
            <w:gridSpan w:val="2"/>
            <w:tcBorders>
              <w:top w:val="nil"/>
              <w:left w:val="nil"/>
              <w:right w:val="nil"/>
            </w:tcBorders>
            <w:shd w:val="clear" w:color="auto" w:fill="auto"/>
            <w:noWrap/>
          </w:tcPr>
          <w:p w14:paraId="71648E2E"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0.12 (ns)</w:t>
            </w:r>
          </w:p>
        </w:tc>
        <w:tc>
          <w:tcPr>
            <w:tcW w:w="1701" w:type="dxa"/>
            <w:gridSpan w:val="2"/>
            <w:tcBorders>
              <w:top w:val="nil"/>
              <w:left w:val="nil"/>
              <w:right w:val="nil"/>
            </w:tcBorders>
            <w:shd w:val="clear" w:color="auto" w:fill="auto"/>
            <w:noWrap/>
          </w:tcPr>
          <w:p w14:paraId="39AF6423" w14:textId="77777777" w:rsidR="00CE6104" w:rsidRPr="009F7D94" w:rsidRDefault="00CE6104" w:rsidP="009F7D94">
            <w:pPr>
              <w:spacing w:after="0" w:line="360" w:lineRule="auto"/>
              <w:rPr>
                <w:rFonts w:ascii="Times New Roman" w:eastAsia="Times New Roman" w:hAnsi="Times New Roman" w:cs="Times New Roman"/>
                <w:color w:val="000000"/>
              </w:rPr>
            </w:pPr>
          </w:p>
        </w:tc>
        <w:tc>
          <w:tcPr>
            <w:tcW w:w="1808" w:type="dxa"/>
            <w:gridSpan w:val="2"/>
            <w:tcBorders>
              <w:top w:val="nil"/>
              <w:left w:val="nil"/>
              <w:right w:val="nil"/>
            </w:tcBorders>
            <w:shd w:val="clear" w:color="auto" w:fill="auto"/>
            <w:noWrap/>
          </w:tcPr>
          <w:p w14:paraId="18A15C13"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r>
      <w:tr w:rsidR="00CE6104" w:rsidRPr="009F7D94" w14:paraId="2BD13AFF" w14:textId="77777777" w:rsidTr="00D22089">
        <w:trPr>
          <w:gridAfter w:val="1"/>
          <w:wAfter w:w="420" w:type="dxa"/>
          <w:trHeight w:val="227"/>
        </w:trPr>
        <w:tc>
          <w:tcPr>
            <w:tcW w:w="3166" w:type="dxa"/>
            <w:gridSpan w:val="2"/>
            <w:tcBorders>
              <w:top w:val="nil"/>
              <w:left w:val="nil"/>
              <w:right w:val="nil"/>
            </w:tcBorders>
            <w:shd w:val="clear" w:color="auto" w:fill="auto"/>
            <w:noWrap/>
            <w:hideMark/>
          </w:tcPr>
          <w:p w14:paraId="59269E6B" w14:textId="77777777" w:rsidR="00CE6104" w:rsidRPr="009F7D94" w:rsidRDefault="00CE6104" w:rsidP="009F7D94">
            <w:pPr>
              <w:spacing w:after="0" w:line="360" w:lineRule="auto"/>
              <w:ind w:left="609" w:hanging="13"/>
              <w:rPr>
                <w:rFonts w:ascii="Times New Roman" w:eastAsia="Times New Roman" w:hAnsi="Times New Roman" w:cs="Times New Roman"/>
                <w:color w:val="000000"/>
              </w:rPr>
            </w:pPr>
            <w:r w:rsidRPr="009F7D94">
              <w:rPr>
                <w:rFonts w:ascii="Times New Roman" w:eastAsia="Times New Roman" w:hAnsi="Times New Roman" w:cs="Times New Roman"/>
                <w:color w:val="000000"/>
              </w:rPr>
              <w:t>Oxytetracycline resistant bacteria</w:t>
            </w:r>
          </w:p>
        </w:tc>
        <w:tc>
          <w:tcPr>
            <w:tcW w:w="1512" w:type="dxa"/>
            <w:tcBorders>
              <w:top w:val="nil"/>
              <w:left w:val="nil"/>
              <w:right w:val="nil"/>
            </w:tcBorders>
            <w:shd w:val="clear" w:color="auto" w:fill="auto"/>
            <w:noWrap/>
            <w:hideMark/>
          </w:tcPr>
          <w:p w14:paraId="39985DC4"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0.61 (0.001)</w:t>
            </w:r>
          </w:p>
        </w:tc>
        <w:tc>
          <w:tcPr>
            <w:tcW w:w="1418" w:type="dxa"/>
            <w:gridSpan w:val="2"/>
            <w:tcBorders>
              <w:top w:val="nil"/>
              <w:left w:val="nil"/>
              <w:right w:val="nil"/>
            </w:tcBorders>
            <w:shd w:val="clear" w:color="auto" w:fill="auto"/>
            <w:noWrap/>
            <w:hideMark/>
          </w:tcPr>
          <w:p w14:paraId="255206EA"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0.49 (0.013)</w:t>
            </w:r>
          </w:p>
        </w:tc>
        <w:tc>
          <w:tcPr>
            <w:tcW w:w="1701" w:type="dxa"/>
            <w:gridSpan w:val="2"/>
            <w:tcBorders>
              <w:top w:val="nil"/>
              <w:left w:val="nil"/>
              <w:right w:val="nil"/>
            </w:tcBorders>
            <w:shd w:val="clear" w:color="auto" w:fill="auto"/>
            <w:noWrap/>
            <w:hideMark/>
          </w:tcPr>
          <w:p w14:paraId="56E00943"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 xml:space="preserve"> 0.63 (0.001)</w:t>
            </w:r>
          </w:p>
        </w:tc>
        <w:tc>
          <w:tcPr>
            <w:tcW w:w="1808" w:type="dxa"/>
            <w:gridSpan w:val="2"/>
            <w:tcBorders>
              <w:top w:val="nil"/>
              <w:left w:val="nil"/>
              <w:right w:val="nil"/>
            </w:tcBorders>
            <w:shd w:val="clear" w:color="auto" w:fill="auto"/>
            <w:noWrap/>
            <w:hideMark/>
          </w:tcPr>
          <w:p w14:paraId="6BD02967"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r>
      <w:tr w:rsidR="00CE6104" w:rsidRPr="009F7D94" w14:paraId="0D53C99A" w14:textId="77777777" w:rsidTr="00D22089">
        <w:trPr>
          <w:gridAfter w:val="1"/>
          <w:wAfter w:w="420" w:type="dxa"/>
          <w:trHeight w:val="227"/>
        </w:trPr>
        <w:tc>
          <w:tcPr>
            <w:tcW w:w="3166" w:type="dxa"/>
            <w:gridSpan w:val="2"/>
            <w:tcBorders>
              <w:left w:val="nil"/>
              <w:right w:val="nil"/>
            </w:tcBorders>
            <w:shd w:val="clear" w:color="auto" w:fill="auto"/>
            <w:noWrap/>
            <w:hideMark/>
          </w:tcPr>
          <w:p w14:paraId="14D115BE" w14:textId="77777777" w:rsidR="00CE6104" w:rsidRPr="009F7D94" w:rsidRDefault="00CE6104" w:rsidP="009F7D94">
            <w:pPr>
              <w:spacing w:after="0" w:line="360" w:lineRule="auto"/>
              <w:ind w:left="170" w:firstLine="426"/>
              <w:rPr>
                <w:rFonts w:ascii="Times New Roman" w:eastAsia="Times New Roman" w:hAnsi="Times New Roman" w:cs="Times New Roman"/>
                <w:color w:val="000000"/>
              </w:rPr>
            </w:pPr>
            <w:r w:rsidRPr="009F7D94">
              <w:rPr>
                <w:rFonts w:ascii="Times New Roman" w:eastAsia="Times New Roman" w:hAnsi="Times New Roman" w:cs="Times New Roman"/>
                <w:color w:val="000000"/>
              </w:rPr>
              <w:t>Total culturable bacteria</w:t>
            </w:r>
          </w:p>
        </w:tc>
        <w:tc>
          <w:tcPr>
            <w:tcW w:w="1512" w:type="dxa"/>
            <w:tcBorders>
              <w:left w:val="nil"/>
              <w:right w:val="nil"/>
            </w:tcBorders>
            <w:shd w:val="clear" w:color="auto" w:fill="auto"/>
            <w:noWrap/>
            <w:hideMark/>
          </w:tcPr>
          <w:p w14:paraId="343BC9FB"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0.26 (ns)</w:t>
            </w:r>
          </w:p>
        </w:tc>
        <w:tc>
          <w:tcPr>
            <w:tcW w:w="1418" w:type="dxa"/>
            <w:gridSpan w:val="2"/>
            <w:tcBorders>
              <w:left w:val="nil"/>
              <w:right w:val="nil"/>
            </w:tcBorders>
            <w:shd w:val="clear" w:color="auto" w:fill="auto"/>
            <w:noWrap/>
            <w:hideMark/>
          </w:tcPr>
          <w:p w14:paraId="74C05F3F"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0.48 (0.015)</w:t>
            </w:r>
          </w:p>
        </w:tc>
        <w:tc>
          <w:tcPr>
            <w:tcW w:w="1701" w:type="dxa"/>
            <w:gridSpan w:val="2"/>
            <w:tcBorders>
              <w:left w:val="nil"/>
              <w:right w:val="nil"/>
            </w:tcBorders>
            <w:shd w:val="clear" w:color="auto" w:fill="auto"/>
            <w:noWrap/>
            <w:hideMark/>
          </w:tcPr>
          <w:p w14:paraId="1312F584"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 xml:space="preserve"> 0.12 (ns)  </w:t>
            </w:r>
          </w:p>
        </w:tc>
        <w:tc>
          <w:tcPr>
            <w:tcW w:w="1808" w:type="dxa"/>
            <w:gridSpan w:val="2"/>
            <w:tcBorders>
              <w:left w:val="nil"/>
              <w:right w:val="nil"/>
            </w:tcBorders>
            <w:shd w:val="clear" w:color="auto" w:fill="auto"/>
            <w:noWrap/>
            <w:hideMark/>
          </w:tcPr>
          <w:p w14:paraId="596185B8"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0.24 (ns)</w:t>
            </w:r>
          </w:p>
        </w:tc>
      </w:tr>
      <w:tr w:rsidR="00CE6104" w:rsidRPr="009F7D94" w14:paraId="74ED16E4" w14:textId="77777777" w:rsidTr="00D22089">
        <w:trPr>
          <w:trHeight w:val="227"/>
        </w:trPr>
        <w:tc>
          <w:tcPr>
            <w:tcW w:w="2943" w:type="dxa"/>
            <w:tcBorders>
              <w:top w:val="nil"/>
              <w:left w:val="nil"/>
              <w:bottom w:val="nil"/>
              <w:right w:val="nil"/>
            </w:tcBorders>
            <w:shd w:val="clear" w:color="auto" w:fill="auto"/>
            <w:noWrap/>
            <w:hideMark/>
          </w:tcPr>
          <w:p w14:paraId="6269BFAE"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Medium-scale farms (n=8)</w:t>
            </w:r>
          </w:p>
        </w:tc>
        <w:tc>
          <w:tcPr>
            <w:tcW w:w="2325" w:type="dxa"/>
            <w:gridSpan w:val="3"/>
            <w:tcBorders>
              <w:top w:val="nil"/>
              <w:left w:val="nil"/>
              <w:bottom w:val="nil"/>
              <w:right w:val="nil"/>
            </w:tcBorders>
            <w:shd w:val="clear" w:color="auto" w:fill="auto"/>
          </w:tcPr>
          <w:p w14:paraId="0DEB72E5"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c>
          <w:tcPr>
            <w:tcW w:w="1629" w:type="dxa"/>
            <w:gridSpan w:val="2"/>
            <w:tcBorders>
              <w:top w:val="nil"/>
              <w:left w:val="nil"/>
              <w:bottom w:val="nil"/>
              <w:right w:val="nil"/>
            </w:tcBorders>
            <w:shd w:val="clear" w:color="auto" w:fill="auto"/>
            <w:noWrap/>
            <w:hideMark/>
          </w:tcPr>
          <w:p w14:paraId="1CA37843"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c>
          <w:tcPr>
            <w:tcW w:w="1507" w:type="dxa"/>
            <w:gridSpan w:val="2"/>
            <w:tcBorders>
              <w:top w:val="nil"/>
              <w:left w:val="nil"/>
              <w:bottom w:val="nil"/>
              <w:right w:val="nil"/>
            </w:tcBorders>
            <w:shd w:val="clear" w:color="auto" w:fill="auto"/>
            <w:noWrap/>
            <w:hideMark/>
          </w:tcPr>
          <w:p w14:paraId="4649573D" w14:textId="77777777" w:rsidR="00CE6104" w:rsidRPr="009F7D94" w:rsidRDefault="00CE6104" w:rsidP="009F7D94">
            <w:pPr>
              <w:spacing w:after="0" w:line="360" w:lineRule="auto"/>
              <w:ind w:firstLine="426"/>
              <w:rPr>
                <w:rFonts w:ascii="Times New Roman" w:eastAsia="Times New Roman" w:hAnsi="Times New Roman" w:cs="Times New Roman"/>
              </w:rPr>
            </w:pPr>
          </w:p>
        </w:tc>
        <w:tc>
          <w:tcPr>
            <w:tcW w:w="1621" w:type="dxa"/>
            <w:gridSpan w:val="2"/>
            <w:tcBorders>
              <w:top w:val="nil"/>
              <w:left w:val="nil"/>
              <w:bottom w:val="nil"/>
              <w:right w:val="nil"/>
            </w:tcBorders>
            <w:shd w:val="clear" w:color="auto" w:fill="auto"/>
            <w:noWrap/>
            <w:hideMark/>
          </w:tcPr>
          <w:p w14:paraId="06A4A225" w14:textId="77777777" w:rsidR="00CE6104" w:rsidRPr="009F7D94" w:rsidRDefault="00CE6104" w:rsidP="009F7D94">
            <w:pPr>
              <w:spacing w:after="0" w:line="360" w:lineRule="auto"/>
              <w:ind w:firstLine="426"/>
              <w:rPr>
                <w:rFonts w:ascii="Times New Roman" w:eastAsia="Times New Roman" w:hAnsi="Times New Roman" w:cs="Times New Roman"/>
              </w:rPr>
            </w:pPr>
          </w:p>
        </w:tc>
      </w:tr>
      <w:tr w:rsidR="00CE6104" w:rsidRPr="009F7D94" w14:paraId="7CC0FA64" w14:textId="77777777" w:rsidTr="00D22089">
        <w:trPr>
          <w:gridAfter w:val="1"/>
          <w:wAfter w:w="420" w:type="dxa"/>
          <w:trHeight w:val="227"/>
        </w:trPr>
        <w:tc>
          <w:tcPr>
            <w:tcW w:w="3166" w:type="dxa"/>
            <w:gridSpan w:val="2"/>
            <w:tcBorders>
              <w:top w:val="nil"/>
              <w:left w:val="nil"/>
              <w:right w:val="nil"/>
            </w:tcBorders>
            <w:shd w:val="clear" w:color="auto" w:fill="auto"/>
            <w:noWrap/>
            <w:hideMark/>
          </w:tcPr>
          <w:p w14:paraId="46942489" w14:textId="77777777" w:rsidR="00CE6104" w:rsidRPr="009F7D94" w:rsidRDefault="00CE6104" w:rsidP="009F7D94">
            <w:pPr>
              <w:spacing w:after="0" w:line="360" w:lineRule="auto"/>
              <w:ind w:left="609" w:hanging="13"/>
              <w:rPr>
                <w:rFonts w:ascii="Times New Roman" w:eastAsia="Times New Roman" w:hAnsi="Times New Roman" w:cs="Times New Roman"/>
                <w:color w:val="000000"/>
              </w:rPr>
            </w:pPr>
            <w:r w:rsidRPr="009F7D94">
              <w:rPr>
                <w:rFonts w:ascii="Times New Roman" w:eastAsia="Times New Roman" w:hAnsi="Times New Roman" w:cs="Times New Roman"/>
                <w:color w:val="000000"/>
              </w:rPr>
              <w:t>Oxytetracycline resistant bacteria</w:t>
            </w:r>
          </w:p>
        </w:tc>
        <w:tc>
          <w:tcPr>
            <w:tcW w:w="1512" w:type="dxa"/>
            <w:tcBorders>
              <w:top w:val="nil"/>
              <w:left w:val="nil"/>
              <w:right w:val="nil"/>
            </w:tcBorders>
            <w:shd w:val="clear" w:color="auto" w:fill="auto"/>
            <w:noWrap/>
            <w:hideMark/>
          </w:tcPr>
          <w:p w14:paraId="3C4A716A"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 xml:space="preserve">NA   </w:t>
            </w:r>
          </w:p>
        </w:tc>
        <w:tc>
          <w:tcPr>
            <w:tcW w:w="1418" w:type="dxa"/>
            <w:gridSpan w:val="2"/>
            <w:tcBorders>
              <w:top w:val="nil"/>
              <w:left w:val="nil"/>
              <w:right w:val="nil"/>
            </w:tcBorders>
            <w:shd w:val="clear" w:color="auto" w:fill="auto"/>
            <w:noWrap/>
            <w:hideMark/>
          </w:tcPr>
          <w:p w14:paraId="0EEDBA97"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NA</w:t>
            </w:r>
          </w:p>
        </w:tc>
        <w:tc>
          <w:tcPr>
            <w:tcW w:w="1701" w:type="dxa"/>
            <w:gridSpan w:val="2"/>
            <w:tcBorders>
              <w:top w:val="nil"/>
              <w:left w:val="nil"/>
              <w:right w:val="nil"/>
            </w:tcBorders>
            <w:shd w:val="clear" w:color="auto" w:fill="auto"/>
            <w:noWrap/>
            <w:hideMark/>
          </w:tcPr>
          <w:p w14:paraId="511BE67B"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b/>
                <w:color w:val="000000"/>
              </w:rPr>
              <w:t xml:space="preserve"> </w:t>
            </w:r>
            <w:r w:rsidRPr="009F7D94">
              <w:rPr>
                <w:rFonts w:ascii="Times New Roman" w:eastAsia="Times New Roman" w:hAnsi="Times New Roman" w:cs="Times New Roman"/>
                <w:color w:val="000000"/>
              </w:rPr>
              <w:t>0.65 (ns)</w:t>
            </w:r>
          </w:p>
        </w:tc>
        <w:tc>
          <w:tcPr>
            <w:tcW w:w="1808" w:type="dxa"/>
            <w:gridSpan w:val="2"/>
            <w:tcBorders>
              <w:top w:val="nil"/>
              <w:left w:val="nil"/>
              <w:right w:val="nil"/>
            </w:tcBorders>
            <w:shd w:val="clear" w:color="auto" w:fill="auto"/>
            <w:noWrap/>
            <w:hideMark/>
          </w:tcPr>
          <w:p w14:paraId="3665DC4B" w14:textId="77777777" w:rsidR="00CE6104" w:rsidRPr="009F7D94" w:rsidRDefault="00CE6104" w:rsidP="009F7D94">
            <w:pPr>
              <w:spacing w:after="0" w:line="360" w:lineRule="auto"/>
              <w:ind w:firstLine="426"/>
              <w:rPr>
                <w:rFonts w:ascii="Times New Roman" w:eastAsia="Times New Roman" w:hAnsi="Times New Roman" w:cs="Times New Roman"/>
                <w:color w:val="000000"/>
              </w:rPr>
            </w:pPr>
          </w:p>
        </w:tc>
      </w:tr>
      <w:tr w:rsidR="00CE6104" w:rsidRPr="009F7D94" w14:paraId="1776D238" w14:textId="77777777" w:rsidTr="00D22089">
        <w:trPr>
          <w:gridAfter w:val="1"/>
          <w:wAfter w:w="420" w:type="dxa"/>
          <w:trHeight w:val="227"/>
        </w:trPr>
        <w:tc>
          <w:tcPr>
            <w:tcW w:w="3166" w:type="dxa"/>
            <w:gridSpan w:val="2"/>
            <w:tcBorders>
              <w:left w:val="nil"/>
              <w:bottom w:val="single" w:sz="4" w:space="0" w:color="auto"/>
              <w:right w:val="nil"/>
            </w:tcBorders>
            <w:shd w:val="clear" w:color="auto" w:fill="auto"/>
            <w:noWrap/>
            <w:hideMark/>
          </w:tcPr>
          <w:p w14:paraId="1252C3AB" w14:textId="77777777" w:rsidR="00CE6104" w:rsidRPr="009F7D94" w:rsidRDefault="00CE6104" w:rsidP="009F7D94">
            <w:pPr>
              <w:spacing w:after="0" w:line="360" w:lineRule="auto"/>
              <w:ind w:left="170" w:firstLine="426"/>
              <w:rPr>
                <w:rFonts w:ascii="Times New Roman" w:eastAsia="Times New Roman" w:hAnsi="Times New Roman" w:cs="Times New Roman"/>
                <w:color w:val="000000"/>
              </w:rPr>
            </w:pPr>
            <w:r w:rsidRPr="009F7D94">
              <w:rPr>
                <w:rFonts w:ascii="Times New Roman" w:eastAsia="Times New Roman" w:hAnsi="Times New Roman" w:cs="Times New Roman"/>
                <w:color w:val="000000"/>
              </w:rPr>
              <w:t>Total culturable bacteria</w:t>
            </w:r>
          </w:p>
        </w:tc>
        <w:tc>
          <w:tcPr>
            <w:tcW w:w="1512" w:type="dxa"/>
            <w:tcBorders>
              <w:left w:val="nil"/>
              <w:bottom w:val="single" w:sz="4" w:space="0" w:color="auto"/>
              <w:right w:val="nil"/>
            </w:tcBorders>
            <w:shd w:val="clear" w:color="auto" w:fill="auto"/>
            <w:noWrap/>
            <w:hideMark/>
          </w:tcPr>
          <w:p w14:paraId="0C293BFC" w14:textId="6FDF1DAB" w:rsidR="00CE6104" w:rsidRPr="009F7D94" w:rsidRDefault="00CE6104" w:rsidP="000E1486">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NA</w:t>
            </w:r>
            <w:r w:rsidR="000E1486">
              <w:rPr>
                <w:rFonts w:ascii="Times New Roman" w:hAnsi="Times New Roman" w:cs="Times New Roman"/>
                <w:b/>
                <w:vertAlign w:val="superscript"/>
              </w:rPr>
              <w:t>2</w:t>
            </w:r>
          </w:p>
        </w:tc>
        <w:tc>
          <w:tcPr>
            <w:tcW w:w="1418" w:type="dxa"/>
            <w:gridSpan w:val="2"/>
            <w:tcBorders>
              <w:left w:val="nil"/>
              <w:bottom w:val="single" w:sz="4" w:space="0" w:color="auto"/>
              <w:right w:val="nil"/>
            </w:tcBorders>
            <w:shd w:val="clear" w:color="auto" w:fill="auto"/>
            <w:noWrap/>
            <w:hideMark/>
          </w:tcPr>
          <w:p w14:paraId="24EEE341"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NA</w:t>
            </w:r>
          </w:p>
        </w:tc>
        <w:tc>
          <w:tcPr>
            <w:tcW w:w="1701" w:type="dxa"/>
            <w:gridSpan w:val="2"/>
            <w:tcBorders>
              <w:left w:val="nil"/>
              <w:bottom w:val="single" w:sz="4" w:space="0" w:color="auto"/>
              <w:right w:val="nil"/>
            </w:tcBorders>
            <w:shd w:val="clear" w:color="auto" w:fill="auto"/>
            <w:noWrap/>
            <w:hideMark/>
          </w:tcPr>
          <w:p w14:paraId="7B90EAA2"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-0.19 (ns)</w:t>
            </w:r>
          </w:p>
        </w:tc>
        <w:tc>
          <w:tcPr>
            <w:tcW w:w="1808" w:type="dxa"/>
            <w:gridSpan w:val="2"/>
            <w:tcBorders>
              <w:left w:val="nil"/>
              <w:bottom w:val="single" w:sz="4" w:space="0" w:color="auto"/>
              <w:right w:val="nil"/>
            </w:tcBorders>
            <w:shd w:val="clear" w:color="auto" w:fill="auto"/>
            <w:noWrap/>
            <w:hideMark/>
          </w:tcPr>
          <w:p w14:paraId="018647A2" w14:textId="77777777" w:rsidR="00CE6104" w:rsidRPr="009F7D94" w:rsidRDefault="00CE6104" w:rsidP="009F7D94">
            <w:pPr>
              <w:spacing w:after="0" w:line="360" w:lineRule="auto"/>
              <w:rPr>
                <w:rFonts w:ascii="Times New Roman" w:eastAsia="Times New Roman" w:hAnsi="Times New Roman" w:cs="Times New Roman"/>
                <w:color w:val="000000"/>
              </w:rPr>
            </w:pPr>
            <w:r w:rsidRPr="009F7D94">
              <w:rPr>
                <w:rFonts w:ascii="Times New Roman" w:eastAsia="Times New Roman" w:hAnsi="Times New Roman" w:cs="Times New Roman"/>
                <w:color w:val="000000"/>
              </w:rPr>
              <w:t>0.37 (ns)</w:t>
            </w:r>
          </w:p>
        </w:tc>
      </w:tr>
    </w:tbl>
    <w:p w14:paraId="446B62F2" w14:textId="05A465F3" w:rsidR="00CE6104" w:rsidRPr="009F7D94" w:rsidRDefault="000E1486" w:rsidP="009F7D94">
      <w:pPr>
        <w:pStyle w:val="AckTitle"/>
        <w:spacing w:before="0" w:line="360" w:lineRule="auto"/>
        <w:ind w:left="284"/>
        <w:jc w:val="left"/>
        <w:rPr>
          <w:b w:val="0"/>
          <w:caps w:val="0"/>
          <w:kern w:val="0"/>
          <w:sz w:val="20"/>
        </w:rPr>
      </w:pPr>
      <w:r>
        <w:rPr>
          <w:b w:val="0"/>
          <w:caps w:val="0"/>
          <w:kern w:val="0"/>
          <w:sz w:val="20"/>
          <w:vertAlign w:val="superscript"/>
        </w:rPr>
        <w:t>1</w:t>
      </w:r>
      <w:r w:rsidR="00CE6104" w:rsidRPr="009F7D94">
        <w:rPr>
          <w:b w:val="0"/>
          <w:caps w:val="0"/>
          <w:kern w:val="0"/>
          <w:sz w:val="20"/>
        </w:rPr>
        <w:t xml:space="preserve"> values within parenthesis indicate the probability (</w:t>
      </w:r>
      <w:r w:rsidR="00CE6104" w:rsidRPr="009F7D94">
        <w:rPr>
          <w:b w:val="0"/>
          <w:i/>
          <w:caps w:val="0"/>
          <w:kern w:val="0"/>
          <w:sz w:val="20"/>
        </w:rPr>
        <w:t>P</w:t>
      </w:r>
      <w:r w:rsidR="00CE6104" w:rsidRPr="009F7D94">
        <w:rPr>
          <w:b w:val="0"/>
          <w:caps w:val="0"/>
          <w:kern w:val="0"/>
          <w:sz w:val="20"/>
        </w:rPr>
        <w:t xml:space="preserve">) for the significance of correlation. Correlation is significant when </w:t>
      </w:r>
      <w:r w:rsidR="00CE6104" w:rsidRPr="009F7D94">
        <w:rPr>
          <w:b w:val="0"/>
          <w:i/>
          <w:caps w:val="0"/>
          <w:kern w:val="0"/>
          <w:sz w:val="20"/>
        </w:rPr>
        <w:t>P</w:t>
      </w:r>
      <w:r w:rsidR="00CE6104" w:rsidRPr="009F7D94">
        <w:rPr>
          <w:b w:val="0"/>
          <w:caps w:val="0"/>
          <w:kern w:val="0"/>
          <w:sz w:val="20"/>
        </w:rPr>
        <w:t xml:space="preserve"> &lt; 0.05; ‘ns’ denote ‘not significant’ (</w:t>
      </w:r>
      <w:r w:rsidR="00CE6104" w:rsidRPr="009F7D94">
        <w:rPr>
          <w:b w:val="0"/>
          <w:i/>
          <w:caps w:val="0"/>
          <w:kern w:val="0"/>
          <w:sz w:val="20"/>
        </w:rPr>
        <w:t>P</w:t>
      </w:r>
      <w:r w:rsidR="00CE6104" w:rsidRPr="009F7D94">
        <w:rPr>
          <w:b w:val="0"/>
          <w:caps w:val="0"/>
          <w:kern w:val="0"/>
          <w:sz w:val="20"/>
        </w:rPr>
        <w:t xml:space="preserve"> &gt; 0.05). </w:t>
      </w:r>
    </w:p>
    <w:p w14:paraId="66BFB085" w14:textId="6347A00A" w:rsidR="00CE6104" w:rsidRPr="009F7D94" w:rsidRDefault="000E1486" w:rsidP="009F7D94">
      <w:pPr>
        <w:pStyle w:val="AckTitle"/>
        <w:spacing w:before="0" w:line="360" w:lineRule="auto"/>
        <w:ind w:left="284"/>
        <w:jc w:val="left"/>
        <w:rPr>
          <w:b w:val="0"/>
          <w:caps w:val="0"/>
          <w:kern w:val="0"/>
          <w:sz w:val="20"/>
        </w:rPr>
      </w:pPr>
      <w:r>
        <w:rPr>
          <w:b w:val="0"/>
          <w:sz w:val="20"/>
          <w:vertAlign w:val="superscript"/>
        </w:rPr>
        <w:t xml:space="preserve">2 </w:t>
      </w:r>
      <w:r w:rsidR="00CE6104" w:rsidRPr="009F7D94">
        <w:rPr>
          <w:b w:val="0"/>
          <w:caps w:val="0"/>
          <w:kern w:val="0"/>
          <w:sz w:val="20"/>
        </w:rPr>
        <w:t xml:space="preserve">NA – Not analyzed because the range of pH and moisture levels were narrow. </w:t>
      </w:r>
    </w:p>
    <w:p w14:paraId="5C5EE090" w14:textId="77777777" w:rsidR="009F7D94" w:rsidRDefault="009F7D94">
      <w:pPr>
        <w:spacing w:after="0" w:line="240" w:lineRule="auto"/>
      </w:pPr>
      <w:r>
        <w:rPr>
          <w:b/>
          <w:caps/>
        </w:rPr>
        <w:br w:type="page"/>
      </w:r>
    </w:p>
    <w:p w14:paraId="597AD5E5" w14:textId="510113D6" w:rsidR="00CE6104" w:rsidRPr="00BD5D0E" w:rsidRDefault="008F59FD" w:rsidP="009F7D94">
      <w:pPr>
        <w:pStyle w:val="AckTitle"/>
        <w:spacing w:before="0" w:line="360" w:lineRule="auto"/>
        <w:jc w:val="left"/>
        <w:rPr>
          <w:b w:val="0"/>
          <w:caps w:val="0"/>
          <w:kern w:val="0"/>
          <w:szCs w:val="24"/>
        </w:rPr>
      </w:pPr>
      <w:r>
        <w:rPr>
          <w:caps w:val="0"/>
          <w:kern w:val="0"/>
          <w:szCs w:val="24"/>
        </w:rPr>
        <w:lastRenderedPageBreak/>
        <w:t>Table S4</w:t>
      </w:r>
      <w:r w:rsidR="00CE6104" w:rsidRPr="00BD5D0E">
        <w:rPr>
          <w:caps w:val="0"/>
          <w:kern w:val="0"/>
          <w:szCs w:val="24"/>
        </w:rPr>
        <w:t>.</w:t>
      </w:r>
      <w:r w:rsidR="00CE6104" w:rsidRPr="00BD5D0E">
        <w:rPr>
          <w:b w:val="0"/>
          <w:caps w:val="0"/>
          <w:kern w:val="0"/>
          <w:szCs w:val="24"/>
        </w:rPr>
        <w:t xml:space="preserve"> Summary statistics from </w:t>
      </w:r>
      <w:r w:rsidR="00CE6104">
        <w:rPr>
          <w:b w:val="0"/>
          <w:caps w:val="0"/>
          <w:kern w:val="0"/>
          <w:szCs w:val="24"/>
        </w:rPr>
        <w:t xml:space="preserve">Analysis of Variance (ANOVA) factorial analysis </w:t>
      </w:r>
      <w:r w:rsidR="00CE6104" w:rsidRPr="00BD5D0E">
        <w:rPr>
          <w:b w:val="0"/>
          <w:caps w:val="0"/>
          <w:kern w:val="0"/>
          <w:szCs w:val="24"/>
        </w:rPr>
        <w:t>of total culturable and oxytetracycline resistant bacteria populations in carrot roots</w:t>
      </w:r>
      <w:r w:rsidR="00CE6104">
        <w:rPr>
          <w:b w:val="0"/>
          <w:caps w:val="0"/>
          <w:kern w:val="0"/>
          <w:szCs w:val="24"/>
        </w:rPr>
        <w:t xml:space="preserve"> considering the history of manure application to soil (soil type), antibiotic input treatment (treatment) and bacteria type as the main grouping factors. </w:t>
      </w:r>
      <w:r w:rsidR="00CE6104" w:rsidRPr="00BD5D0E">
        <w:rPr>
          <w:b w:val="0"/>
          <w:caps w:val="0"/>
          <w:kern w:val="0"/>
          <w:szCs w:val="24"/>
        </w:rPr>
        <w:t xml:space="preserve"> </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026"/>
        <w:gridCol w:w="1761"/>
        <w:gridCol w:w="1786"/>
      </w:tblGrid>
      <w:tr w:rsidR="00CE6104" w:rsidRPr="009F7D94" w14:paraId="66BD01E4" w14:textId="77777777" w:rsidTr="009F7D94">
        <w:trPr>
          <w:trHeight w:val="397"/>
        </w:trPr>
        <w:tc>
          <w:tcPr>
            <w:tcW w:w="1991" w:type="pct"/>
            <w:vMerge w:val="restart"/>
            <w:tcBorders>
              <w:top w:val="single" w:sz="4" w:space="0" w:color="auto"/>
              <w:bottom w:val="single" w:sz="4" w:space="0" w:color="auto"/>
            </w:tcBorders>
          </w:tcPr>
          <w:p w14:paraId="586C93BF" w14:textId="0337E128" w:rsidR="00CE6104" w:rsidRPr="009F7D94" w:rsidRDefault="00CE6104" w:rsidP="008E013D">
            <w:pPr>
              <w:pStyle w:val="AckTitle"/>
              <w:spacing w:before="0" w:line="360" w:lineRule="auto"/>
              <w:jc w:val="left"/>
              <w:rPr>
                <w:b w:val="0"/>
                <w:caps w:val="0"/>
                <w:kern w:val="0"/>
                <w:sz w:val="22"/>
                <w:szCs w:val="22"/>
              </w:rPr>
            </w:pPr>
            <w:r w:rsidRPr="009F7D94">
              <w:rPr>
                <w:b w:val="0"/>
                <w:caps w:val="0"/>
                <w:kern w:val="0"/>
                <w:sz w:val="22"/>
                <w:szCs w:val="22"/>
              </w:rPr>
              <w:t>Grouping factors</w:t>
            </w:r>
            <w:r w:rsidR="008E013D">
              <w:rPr>
                <w:b w:val="0"/>
                <w:caps w:val="0"/>
                <w:kern w:val="0"/>
                <w:sz w:val="22"/>
                <w:szCs w:val="22"/>
                <w:vertAlign w:val="superscript"/>
              </w:rPr>
              <w:t>1</w:t>
            </w:r>
          </w:p>
        </w:tc>
        <w:tc>
          <w:tcPr>
            <w:tcW w:w="3009" w:type="pct"/>
            <w:gridSpan w:val="3"/>
            <w:tcBorders>
              <w:top w:val="single" w:sz="4" w:space="0" w:color="auto"/>
              <w:bottom w:val="single" w:sz="4" w:space="0" w:color="auto"/>
            </w:tcBorders>
            <w:vAlign w:val="bottom"/>
          </w:tcPr>
          <w:p w14:paraId="586CF342" w14:textId="77777777" w:rsidR="00CE6104" w:rsidRPr="009F7D94" w:rsidRDefault="00CE6104" w:rsidP="009F7D94">
            <w:pPr>
              <w:pStyle w:val="AckTitle"/>
              <w:spacing w:before="0" w:line="360" w:lineRule="auto"/>
              <w:rPr>
                <w:b w:val="0"/>
                <w:caps w:val="0"/>
                <w:color w:val="000000"/>
                <w:sz w:val="22"/>
                <w:szCs w:val="22"/>
              </w:rPr>
            </w:pPr>
            <w:r w:rsidRPr="009F7D94">
              <w:rPr>
                <w:b w:val="0"/>
                <w:caps w:val="0"/>
                <w:color w:val="000000"/>
                <w:sz w:val="22"/>
                <w:szCs w:val="22"/>
              </w:rPr>
              <w:t xml:space="preserve">Mean abundance of bacteria in three different growth media </w:t>
            </w:r>
            <w:r w:rsidRPr="009F7D94">
              <w:rPr>
                <w:b w:val="0"/>
                <w:color w:val="000000"/>
                <w:sz w:val="22"/>
                <w:szCs w:val="22"/>
              </w:rPr>
              <w:t>(</w:t>
            </w:r>
            <w:r w:rsidRPr="009F7D94">
              <w:rPr>
                <w:b w:val="0"/>
                <w:caps w:val="0"/>
                <w:color w:val="000000"/>
                <w:sz w:val="22"/>
                <w:szCs w:val="22"/>
              </w:rPr>
              <w:t>Log</w:t>
            </w:r>
            <w:r w:rsidRPr="009F7D94">
              <w:rPr>
                <w:b w:val="0"/>
                <w:caps w:val="0"/>
                <w:color w:val="000000"/>
                <w:sz w:val="22"/>
                <w:szCs w:val="22"/>
                <w:vertAlign w:val="subscript"/>
              </w:rPr>
              <w:t>10</w:t>
            </w:r>
            <w:r w:rsidRPr="009F7D94">
              <w:rPr>
                <w:b w:val="0"/>
                <w:caps w:val="0"/>
                <w:color w:val="000000"/>
                <w:sz w:val="22"/>
                <w:szCs w:val="22"/>
              </w:rPr>
              <w:t xml:space="preserve"> CFU/g dry soil</w:t>
            </w:r>
            <w:r w:rsidRPr="009F7D94">
              <w:rPr>
                <w:b w:val="0"/>
                <w:color w:val="000000"/>
                <w:sz w:val="22"/>
                <w:szCs w:val="22"/>
              </w:rPr>
              <w:t>)</w:t>
            </w:r>
          </w:p>
        </w:tc>
      </w:tr>
      <w:tr w:rsidR="00CE6104" w:rsidRPr="009F7D94" w14:paraId="75EC68CA" w14:textId="77777777" w:rsidTr="009F7D94">
        <w:trPr>
          <w:trHeight w:val="397"/>
        </w:trPr>
        <w:tc>
          <w:tcPr>
            <w:tcW w:w="1991" w:type="pct"/>
            <w:vMerge/>
            <w:tcBorders>
              <w:top w:val="single" w:sz="4" w:space="0" w:color="auto"/>
              <w:bottom w:val="single" w:sz="4" w:space="0" w:color="auto"/>
            </w:tcBorders>
          </w:tcPr>
          <w:p w14:paraId="7BFE7CA3" w14:textId="77777777" w:rsidR="00CE6104" w:rsidRPr="009F7D94" w:rsidRDefault="00CE6104" w:rsidP="009F7D94">
            <w:pPr>
              <w:pStyle w:val="AckTitle"/>
              <w:spacing w:before="0" w:line="360" w:lineRule="auto"/>
              <w:jc w:val="left"/>
              <w:rPr>
                <w:b w:val="0"/>
                <w:caps w:val="0"/>
                <w:kern w:val="0"/>
                <w:sz w:val="22"/>
                <w:szCs w:val="22"/>
              </w:rPr>
            </w:pPr>
          </w:p>
        </w:tc>
        <w:tc>
          <w:tcPr>
            <w:tcW w:w="1094" w:type="pct"/>
            <w:tcBorders>
              <w:top w:val="single" w:sz="4" w:space="0" w:color="auto"/>
              <w:bottom w:val="single" w:sz="4" w:space="0" w:color="auto"/>
            </w:tcBorders>
            <w:vAlign w:val="bottom"/>
          </w:tcPr>
          <w:p w14:paraId="6D00803C" w14:textId="5F5A24BA" w:rsidR="00CE6104" w:rsidRPr="009F7D94" w:rsidRDefault="00CE6104" w:rsidP="008E013D">
            <w:pPr>
              <w:pStyle w:val="AckTitle"/>
              <w:spacing w:before="0" w:line="360" w:lineRule="auto"/>
              <w:jc w:val="left"/>
              <w:rPr>
                <w:b w:val="0"/>
                <w:caps w:val="0"/>
                <w:kern w:val="0"/>
                <w:sz w:val="22"/>
                <w:szCs w:val="22"/>
              </w:rPr>
            </w:pPr>
            <w:r w:rsidRPr="009F7D94">
              <w:rPr>
                <w:b w:val="0"/>
                <w:color w:val="000000"/>
                <w:sz w:val="22"/>
                <w:szCs w:val="22"/>
              </w:rPr>
              <w:t>TSA</w:t>
            </w:r>
            <w:r w:rsidR="008E013D">
              <w:rPr>
                <w:b w:val="0"/>
                <w:sz w:val="22"/>
                <w:szCs w:val="22"/>
                <w:vertAlign w:val="superscript"/>
              </w:rPr>
              <w:t>2</w:t>
            </w:r>
            <w:r w:rsidRPr="009F7D94">
              <w:rPr>
                <w:b w:val="0"/>
                <w:color w:val="000000"/>
                <w:sz w:val="22"/>
                <w:szCs w:val="22"/>
              </w:rPr>
              <w:t xml:space="preserve"> </w:t>
            </w:r>
          </w:p>
        </w:tc>
        <w:tc>
          <w:tcPr>
            <w:tcW w:w="951" w:type="pct"/>
            <w:tcBorders>
              <w:top w:val="single" w:sz="4" w:space="0" w:color="auto"/>
              <w:bottom w:val="single" w:sz="4" w:space="0" w:color="auto"/>
            </w:tcBorders>
            <w:vAlign w:val="bottom"/>
          </w:tcPr>
          <w:p w14:paraId="474463ED" w14:textId="4B1122CF" w:rsidR="00CE6104" w:rsidRPr="009F7D94" w:rsidRDefault="00CE6104" w:rsidP="008E013D">
            <w:pPr>
              <w:pStyle w:val="AckTitle"/>
              <w:spacing w:before="0" w:line="360" w:lineRule="auto"/>
              <w:jc w:val="left"/>
              <w:rPr>
                <w:b w:val="0"/>
                <w:caps w:val="0"/>
                <w:kern w:val="0"/>
                <w:sz w:val="22"/>
                <w:szCs w:val="22"/>
              </w:rPr>
            </w:pPr>
            <w:r w:rsidRPr="009F7D94">
              <w:rPr>
                <w:b w:val="0"/>
                <w:color w:val="000000"/>
                <w:sz w:val="22"/>
                <w:szCs w:val="22"/>
              </w:rPr>
              <w:t>TSA-OTC1</w:t>
            </w:r>
            <w:r w:rsidR="008E013D">
              <w:rPr>
                <w:b w:val="0"/>
                <w:sz w:val="22"/>
                <w:szCs w:val="22"/>
                <w:vertAlign w:val="superscript"/>
              </w:rPr>
              <w:t>2</w:t>
            </w:r>
          </w:p>
        </w:tc>
        <w:tc>
          <w:tcPr>
            <w:tcW w:w="964" w:type="pct"/>
            <w:tcBorders>
              <w:top w:val="single" w:sz="4" w:space="0" w:color="auto"/>
              <w:bottom w:val="single" w:sz="4" w:space="0" w:color="auto"/>
            </w:tcBorders>
            <w:vAlign w:val="bottom"/>
          </w:tcPr>
          <w:p w14:paraId="25BA44C1" w14:textId="6FAEFCEF" w:rsidR="00CE6104" w:rsidRPr="009F7D94" w:rsidRDefault="00CE6104" w:rsidP="008E013D">
            <w:pPr>
              <w:pStyle w:val="AckTitle"/>
              <w:spacing w:before="0" w:line="360" w:lineRule="auto"/>
              <w:jc w:val="left"/>
              <w:rPr>
                <w:b w:val="0"/>
                <w:caps w:val="0"/>
                <w:kern w:val="0"/>
                <w:sz w:val="22"/>
                <w:szCs w:val="22"/>
              </w:rPr>
            </w:pPr>
            <w:r w:rsidRPr="009F7D94">
              <w:rPr>
                <w:b w:val="0"/>
                <w:color w:val="000000"/>
                <w:sz w:val="22"/>
                <w:szCs w:val="22"/>
              </w:rPr>
              <w:t>TSA-OTC10</w:t>
            </w:r>
            <w:r w:rsidR="008E013D">
              <w:rPr>
                <w:b w:val="0"/>
                <w:sz w:val="22"/>
                <w:szCs w:val="22"/>
                <w:vertAlign w:val="superscript"/>
              </w:rPr>
              <w:t>2</w:t>
            </w:r>
          </w:p>
        </w:tc>
      </w:tr>
      <w:tr w:rsidR="00CE6104" w:rsidRPr="009F7D94" w14:paraId="4A828286" w14:textId="77777777" w:rsidTr="009F7D94">
        <w:trPr>
          <w:trHeight w:val="397"/>
        </w:trPr>
        <w:tc>
          <w:tcPr>
            <w:tcW w:w="1991" w:type="pct"/>
            <w:tcBorders>
              <w:top w:val="single" w:sz="4" w:space="0" w:color="auto"/>
            </w:tcBorders>
          </w:tcPr>
          <w:p w14:paraId="097D14EF" w14:textId="77777777" w:rsidR="00CE6104" w:rsidRPr="009F7D94" w:rsidRDefault="00CE6104" w:rsidP="009F7D94">
            <w:pPr>
              <w:pStyle w:val="AckTitle"/>
              <w:spacing w:before="0" w:line="360" w:lineRule="auto"/>
              <w:jc w:val="left"/>
              <w:rPr>
                <w:caps w:val="0"/>
                <w:kern w:val="0"/>
                <w:sz w:val="22"/>
                <w:szCs w:val="22"/>
              </w:rPr>
            </w:pPr>
            <w:r w:rsidRPr="009F7D94">
              <w:rPr>
                <w:caps w:val="0"/>
                <w:kern w:val="0"/>
                <w:sz w:val="22"/>
                <w:szCs w:val="22"/>
              </w:rPr>
              <w:t>Soil type</w:t>
            </w:r>
          </w:p>
        </w:tc>
        <w:tc>
          <w:tcPr>
            <w:tcW w:w="1094" w:type="pct"/>
            <w:tcBorders>
              <w:top w:val="single" w:sz="4" w:space="0" w:color="auto"/>
            </w:tcBorders>
          </w:tcPr>
          <w:p w14:paraId="1E98B891" w14:textId="77777777" w:rsidR="00CE6104" w:rsidRPr="009F7D94" w:rsidRDefault="00CE6104" w:rsidP="009F7D94">
            <w:pPr>
              <w:pStyle w:val="AckTitle"/>
              <w:spacing w:before="0" w:line="360" w:lineRule="auto"/>
              <w:jc w:val="left"/>
              <w:rPr>
                <w:b w:val="0"/>
                <w:caps w:val="0"/>
                <w:kern w:val="0"/>
                <w:sz w:val="22"/>
                <w:szCs w:val="22"/>
              </w:rPr>
            </w:pPr>
          </w:p>
        </w:tc>
        <w:tc>
          <w:tcPr>
            <w:tcW w:w="951" w:type="pct"/>
            <w:tcBorders>
              <w:top w:val="single" w:sz="4" w:space="0" w:color="auto"/>
            </w:tcBorders>
          </w:tcPr>
          <w:p w14:paraId="63ED5ECD" w14:textId="77777777" w:rsidR="00CE6104" w:rsidRPr="009F7D94" w:rsidRDefault="00CE6104" w:rsidP="009F7D94">
            <w:pPr>
              <w:pStyle w:val="AckTitle"/>
              <w:spacing w:before="0" w:line="360" w:lineRule="auto"/>
              <w:jc w:val="left"/>
              <w:rPr>
                <w:b w:val="0"/>
                <w:caps w:val="0"/>
                <w:kern w:val="0"/>
                <w:sz w:val="22"/>
                <w:szCs w:val="22"/>
              </w:rPr>
            </w:pPr>
          </w:p>
        </w:tc>
        <w:tc>
          <w:tcPr>
            <w:tcW w:w="964" w:type="pct"/>
            <w:tcBorders>
              <w:top w:val="single" w:sz="4" w:space="0" w:color="auto"/>
            </w:tcBorders>
          </w:tcPr>
          <w:p w14:paraId="245ACD4B" w14:textId="77777777" w:rsidR="00CE6104" w:rsidRPr="009F7D94" w:rsidRDefault="00CE6104" w:rsidP="009F7D94">
            <w:pPr>
              <w:pStyle w:val="AckTitle"/>
              <w:spacing w:before="0" w:line="360" w:lineRule="auto"/>
              <w:jc w:val="left"/>
              <w:rPr>
                <w:b w:val="0"/>
                <w:caps w:val="0"/>
                <w:kern w:val="0"/>
                <w:sz w:val="22"/>
                <w:szCs w:val="22"/>
              </w:rPr>
            </w:pPr>
          </w:p>
        </w:tc>
      </w:tr>
      <w:tr w:rsidR="00CE6104" w:rsidRPr="009F7D94" w14:paraId="0EB2334F" w14:textId="77777777" w:rsidTr="009F7D94">
        <w:trPr>
          <w:trHeight w:val="397"/>
        </w:trPr>
        <w:tc>
          <w:tcPr>
            <w:tcW w:w="1991" w:type="pct"/>
          </w:tcPr>
          <w:p w14:paraId="0BD62513"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SH-Soil</w:t>
            </w:r>
          </w:p>
        </w:tc>
        <w:tc>
          <w:tcPr>
            <w:tcW w:w="1094" w:type="pct"/>
            <w:vAlign w:val="bottom"/>
          </w:tcPr>
          <w:p w14:paraId="31590DF0"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5.16</w:t>
            </w:r>
          </w:p>
        </w:tc>
        <w:tc>
          <w:tcPr>
            <w:tcW w:w="951" w:type="pct"/>
            <w:vAlign w:val="bottom"/>
          </w:tcPr>
          <w:p w14:paraId="40788754"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3.60</w:t>
            </w:r>
            <w:r w:rsidRPr="009F7D94">
              <w:rPr>
                <w:b w:val="0"/>
                <w:color w:val="000000"/>
                <w:sz w:val="22"/>
                <w:szCs w:val="22"/>
                <w:vertAlign w:val="superscript"/>
              </w:rPr>
              <w:t>B</w:t>
            </w:r>
          </w:p>
        </w:tc>
        <w:tc>
          <w:tcPr>
            <w:tcW w:w="964" w:type="pct"/>
            <w:vAlign w:val="bottom"/>
          </w:tcPr>
          <w:p w14:paraId="6AEC84DE"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2.93</w:t>
            </w:r>
          </w:p>
        </w:tc>
      </w:tr>
      <w:tr w:rsidR="00CE6104" w:rsidRPr="009F7D94" w14:paraId="71582F1D" w14:textId="77777777" w:rsidTr="009F7D94">
        <w:trPr>
          <w:trHeight w:val="397"/>
        </w:trPr>
        <w:tc>
          <w:tcPr>
            <w:tcW w:w="1991" w:type="pct"/>
          </w:tcPr>
          <w:p w14:paraId="65671E83"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LH-Soil</w:t>
            </w:r>
          </w:p>
        </w:tc>
        <w:tc>
          <w:tcPr>
            <w:tcW w:w="1094" w:type="pct"/>
            <w:vAlign w:val="bottom"/>
          </w:tcPr>
          <w:p w14:paraId="400A6600"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5.20</w:t>
            </w:r>
          </w:p>
        </w:tc>
        <w:tc>
          <w:tcPr>
            <w:tcW w:w="951" w:type="pct"/>
            <w:vAlign w:val="bottom"/>
          </w:tcPr>
          <w:p w14:paraId="69F7E2BE"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4.02</w:t>
            </w:r>
            <w:r w:rsidRPr="009F7D94">
              <w:rPr>
                <w:b w:val="0"/>
                <w:color w:val="000000"/>
                <w:sz w:val="22"/>
                <w:szCs w:val="22"/>
                <w:vertAlign w:val="superscript"/>
              </w:rPr>
              <w:t>A</w:t>
            </w:r>
          </w:p>
        </w:tc>
        <w:tc>
          <w:tcPr>
            <w:tcW w:w="964" w:type="pct"/>
            <w:vAlign w:val="bottom"/>
          </w:tcPr>
          <w:p w14:paraId="65C27D92"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3.09</w:t>
            </w:r>
          </w:p>
        </w:tc>
      </w:tr>
      <w:tr w:rsidR="00CE6104" w:rsidRPr="009F7D94" w14:paraId="76279C58" w14:textId="77777777" w:rsidTr="009F7D94">
        <w:trPr>
          <w:trHeight w:val="397"/>
        </w:trPr>
        <w:tc>
          <w:tcPr>
            <w:tcW w:w="1991" w:type="pct"/>
            <w:tcBorders>
              <w:bottom w:val="single" w:sz="4" w:space="0" w:color="auto"/>
            </w:tcBorders>
          </w:tcPr>
          <w:p w14:paraId="5F146D02" w14:textId="77777777" w:rsidR="00CE6104" w:rsidRPr="009F7D94" w:rsidRDefault="00CE6104" w:rsidP="009F7D94">
            <w:pPr>
              <w:pStyle w:val="AckTitle"/>
              <w:spacing w:before="0" w:line="360" w:lineRule="auto"/>
              <w:ind w:firstLine="306"/>
              <w:jc w:val="left"/>
              <w:rPr>
                <w:b w:val="0"/>
                <w:i/>
                <w:caps w:val="0"/>
                <w:kern w:val="0"/>
                <w:sz w:val="22"/>
                <w:szCs w:val="22"/>
              </w:rPr>
            </w:pPr>
            <w:r w:rsidRPr="009F7D94">
              <w:rPr>
                <w:b w:val="0"/>
                <w:i/>
                <w:caps w:val="0"/>
                <w:kern w:val="0"/>
                <w:sz w:val="22"/>
                <w:szCs w:val="22"/>
              </w:rPr>
              <w:t xml:space="preserve">P </w:t>
            </w:r>
            <w:r w:rsidRPr="009F7D94">
              <w:rPr>
                <w:b w:val="0"/>
                <w:caps w:val="0"/>
                <w:kern w:val="0"/>
                <w:sz w:val="22"/>
                <w:szCs w:val="22"/>
              </w:rPr>
              <w:t>value</w:t>
            </w:r>
          </w:p>
        </w:tc>
        <w:tc>
          <w:tcPr>
            <w:tcW w:w="1094" w:type="pct"/>
            <w:tcBorders>
              <w:bottom w:val="single" w:sz="4" w:space="0" w:color="auto"/>
            </w:tcBorders>
            <w:vAlign w:val="bottom"/>
          </w:tcPr>
          <w:p w14:paraId="2DA6E123"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0.418</w:t>
            </w:r>
          </w:p>
        </w:tc>
        <w:tc>
          <w:tcPr>
            <w:tcW w:w="951" w:type="pct"/>
            <w:tcBorders>
              <w:bottom w:val="single" w:sz="4" w:space="0" w:color="auto"/>
            </w:tcBorders>
            <w:vAlign w:val="bottom"/>
          </w:tcPr>
          <w:p w14:paraId="7617B568"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&lt;0.001</w:t>
            </w:r>
          </w:p>
        </w:tc>
        <w:tc>
          <w:tcPr>
            <w:tcW w:w="964" w:type="pct"/>
            <w:tcBorders>
              <w:bottom w:val="single" w:sz="4" w:space="0" w:color="auto"/>
            </w:tcBorders>
            <w:vAlign w:val="bottom"/>
          </w:tcPr>
          <w:p w14:paraId="069751BE"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0.213</w:t>
            </w:r>
          </w:p>
        </w:tc>
      </w:tr>
      <w:tr w:rsidR="00CE6104" w:rsidRPr="009F7D94" w14:paraId="68ECFEF2" w14:textId="77777777" w:rsidTr="009F7D94">
        <w:trPr>
          <w:trHeight w:val="397"/>
        </w:trPr>
        <w:tc>
          <w:tcPr>
            <w:tcW w:w="1991" w:type="pct"/>
            <w:tcBorders>
              <w:top w:val="single" w:sz="4" w:space="0" w:color="auto"/>
            </w:tcBorders>
          </w:tcPr>
          <w:p w14:paraId="68A5D041" w14:textId="77777777" w:rsidR="00CE6104" w:rsidRPr="009F7D94" w:rsidRDefault="00CE6104" w:rsidP="009F7D94">
            <w:pPr>
              <w:pStyle w:val="AckTitle"/>
              <w:spacing w:before="0" w:line="360" w:lineRule="auto"/>
              <w:jc w:val="left"/>
              <w:rPr>
                <w:caps w:val="0"/>
                <w:kern w:val="0"/>
                <w:sz w:val="22"/>
                <w:szCs w:val="22"/>
              </w:rPr>
            </w:pPr>
            <w:r w:rsidRPr="009F7D94">
              <w:rPr>
                <w:caps w:val="0"/>
                <w:kern w:val="0"/>
                <w:sz w:val="22"/>
                <w:szCs w:val="22"/>
              </w:rPr>
              <w:t>Treatment</w:t>
            </w:r>
          </w:p>
        </w:tc>
        <w:tc>
          <w:tcPr>
            <w:tcW w:w="1094" w:type="pct"/>
            <w:tcBorders>
              <w:top w:val="single" w:sz="4" w:space="0" w:color="auto"/>
            </w:tcBorders>
          </w:tcPr>
          <w:p w14:paraId="3C334A38" w14:textId="77777777" w:rsidR="00CE6104" w:rsidRPr="009F7D94" w:rsidRDefault="00CE6104" w:rsidP="009F7D94">
            <w:pPr>
              <w:pStyle w:val="AckTitle"/>
              <w:spacing w:before="0" w:line="360" w:lineRule="auto"/>
              <w:jc w:val="left"/>
              <w:rPr>
                <w:b w:val="0"/>
                <w:caps w:val="0"/>
                <w:kern w:val="0"/>
                <w:sz w:val="22"/>
                <w:szCs w:val="22"/>
              </w:rPr>
            </w:pPr>
          </w:p>
        </w:tc>
        <w:tc>
          <w:tcPr>
            <w:tcW w:w="951" w:type="pct"/>
            <w:tcBorders>
              <w:top w:val="single" w:sz="4" w:space="0" w:color="auto"/>
            </w:tcBorders>
          </w:tcPr>
          <w:p w14:paraId="16B322CF" w14:textId="77777777" w:rsidR="00CE6104" w:rsidRPr="009F7D94" w:rsidRDefault="00CE6104" w:rsidP="009F7D94">
            <w:pPr>
              <w:pStyle w:val="AckTitle"/>
              <w:spacing w:before="0" w:line="360" w:lineRule="auto"/>
              <w:jc w:val="left"/>
              <w:rPr>
                <w:b w:val="0"/>
                <w:caps w:val="0"/>
                <w:kern w:val="0"/>
                <w:sz w:val="22"/>
                <w:szCs w:val="22"/>
              </w:rPr>
            </w:pPr>
          </w:p>
        </w:tc>
        <w:tc>
          <w:tcPr>
            <w:tcW w:w="964" w:type="pct"/>
            <w:tcBorders>
              <w:top w:val="single" w:sz="4" w:space="0" w:color="auto"/>
            </w:tcBorders>
          </w:tcPr>
          <w:p w14:paraId="714B1838" w14:textId="77777777" w:rsidR="00CE6104" w:rsidRPr="009F7D94" w:rsidRDefault="00CE6104" w:rsidP="009F7D94">
            <w:pPr>
              <w:pStyle w:val="AckTitle"/>
              <w:spacing w:before="0" w:line="360" w:lineRule="auto"/>
              <w:jc w:val="left"/>
              <w:rPr>
                <w:b w:val="0"/>
                <w:caps w:val="0"/>
                <w:kern w:val="0"/>
                <w:sz w:val="22"/>
                <w:szCs w:val="22"/>
              </w:rPr>
            </w:pPr>
          </w:p>
        </w:tc>
      </w:tr>
      <w:tr w:rsidR="00CE6104" w:rsidRPr="009F7D94" w14:paraId="5F34F691" w14:textId="77777777" w:rsidTr="009F7D94">
        <w:trPr>
          <w:trHeight w:val="397"/>
        </w:trPr>
        <w:tc>
          <w:tcPr>
            <w:tcW w:w="1991" w:type="pct"/>
          </w:tcPr>
          <w:p w14:paraId="66FD8B9D"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Control</w:t>
            </w:r>
          </w:p>
        </w:tc>
        <w:tc>
          <w:tcPr>
            <w:tcW w:w="1094" w:type="pct"/>
          </w:tcPr>
          <w:p w14:paraId="27E1EFFC"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5.08</w:t>
            </w:r>
            <w:r w:rsidRPr="009F7D94">
              <w:rPr>
                <w:b w:val="0"/>
                <w:caps w:val="0"/>
                <w:kern w:val="0"/>
                <w:sz w:val="22"/>
                <w:szCs w:val="22"/>
                <w:vertAlign w:val="superscript"/>
              </w:rPr>
              <w:t>B</w:t>
            </w:r>
          </w:p>
        </w:tc>
        <w:tc>
          <w:tcPr>
            <w:tcW w:w="951" w:type="pct"/>
          </w:tcPr>
          <w:p w14:paraId="21C06A3E"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3.59</w:t>
            </w:r>
            <w:r w:rsidRPr="009F7D94">
              <w:rPr>
                <w:b w:val="0"/>
                <w:caps w:val="0"/>
                <w:kern w:val="0"/>
                <w:sz w:val="22"/>
                <w:szCs w:val="22"/>
                <w:vertAlign w:val="superscript"/>
              </w:rPr>
              <w:t>B</w:t>
            </w:r>
          </w:p>
        </w:tc>
        <w:tc>
          <w:tcPr>
            <w:tcW w:w="964" w:type="pct"/>
          </w:tcPr>
          <w:p w14:paraId="6DB8A23D"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3.00</w:t>
            </w:r>
            <w:r w:rsidRPr="009F7D94">
              <w:rPr>
                <w:b w:val="0"/>
                <w:caps w:val="0"/>
                <w:kern w:val="0"/>
                <w:sz w:val="22"/>
                <w:szCs w:val="22"/>
                <w:vertAlign w:val="superscript"/>
              </w:rPr>
              <w:t>AB</w:t>
            </w:r>
          </w:p>
        </w:tc>
      </w:tr>
      <w:tr w:rsidR="00CE6104" w:rsidRPr="009F7D94" w14:paraId="09837D35" w14:textId="77777777" w:rsidTr="009F7D94">
        <w:trPr>
          <w:trHeight w:val="397"/>
        </w:trPr>
        <w:tc>
          <w:tcPr>
            <w:tcW w:w="1991" w:type="pct"/>
          </w:tcPr>
          <w:p w14:paraId="0DE414FC"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TC10</w:t>
            </w:r>
          </w:p>
        </w:tc>
        <w:tc>
          <w:tcPr>
            <w:tcW w:w="1094" w:type="pct"/>
          </w:tcPr>
          <w:p w14:paraId="0205C824"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5.22</w:t>
            </w:r>
            <w:r w:rsidRPr="009F7D94">
              <w:rPr>
                <w:b w:val="0"/>
                <w:caps w:val="0"/>
                <w:kern w:val="0"/>
                <w:sz w:val="22"/>
                <w:szCs w:val="22"/>
                <w:vertAlign w:val="superscript"/>
              </w:rPr>
              <w:t>AB</w:t>
            </w:r>
          </w:p>
        </w:tc>
        <w:tc>
          <w:tcPr>
            <w:tcW w:w="951" w:type="pct"/>
          </w:tcPr>
          <w:p w14:paraId="32DBB038"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3.76</w:t>
            </w:r>
            <w:r w:rsidRPr="009F7D94">
              <w:rPr>
                <w:b w:val="0"/>
                <w:caps w:val="0"/>
                <w:kern w:val="0"/>
                <w:sz w:val="22"/>
                <w:szCs w:val="22"/>
                <w:vertAlign w:val="superscript"/>
              </w:rPr>
              <w:t>AB</w:t>
            </w:r>
          </w:p>
        </w:tc>
        <w:tc>
          <w:tcPr>
            <w:tcW w:w="964" w:type="pct"/>
          </w:tcPr>
          <w:p w14:paraId="31043574"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2.77</w:t>
            </w:r>
            <w:r w:rsidRPr="009F7D94">
              <w:rPr>
                <w:b w:val="0"/>
                <w:caps w:val="0"/>
                <w:kern w:val="0"/>
                <w:sz w:val="22"/>
                <w:szCs w:val="22"/>
                <w:vertAlign w:val="superscript"/>
              </w:rPr>
              <w:t>B</w:t>
            </w:r>
          </w:p>
        </w:tc>
      </w:tr>
      <w:tr w:rsidR="00CE6104" w:rsidRPr="009F7D94" w14:paraId="42ABC618" w14:textId="77777777" w:rsidTr="009F7D94">
        <w:trPr>
          <w:trHeight w:val="397"/>
        </w:trPr>
        <w:tc>
          <w:tcPr>
            <w:tcW w:w="1991" w:type="pct"/>
          </w:tcPr>
          <w:p w14:paraId="14671A78"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TC100</w:t>
            </w:r>
          </w:p>
        </w:tc>
        <w:tc>
          <w:tcPr>
            <w:tcW w:w="1094" w:type="pct"/>
          </w:tcPr>
          <w:p w14:paraId="526F3A9F"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4.98</w:t>
            </w:r>
            <w:r w:rsidRPr="009F7D94">
              <w:rPr>
                <w:b w:val="0"/>
                <w:caps w:val="0"/>
                <w:kern w:val="0"/>
                <w:sz w:val="22"/>
                <w:szCs w:val="22"/>
                <w:vertAlign w:val="superscript"/>
              </w:rPr>
              <w:t>B</w:t>
            </w:r>
          </w:p>
        </w:tc>
        <w:tc>
          <w:tcPr>
            <w:tcW w:w="951" w:type="pct"/>
          </w:tcPr>
          <w:p w14:paraId="1028B51D"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3.85</w:t>
            </w:r>
            <w:r w:rsidRPr="009F7D94">
              <w:rPr>
                <w:b w:val="0"/>
                <w:caps w:val="0"/>
                <w:kern w:val="0"/>
                <w:sz w:val="22"/>
                <w:szCs w:val="22"/>
                <w:vertAlign w:val="superscript"/>
              </w:rPr>
              <w:t>AB</w:t>
            </w:r>
          </w:p>
        </w:tc>
        <w:tc>
          <w:tcPr>
            <w:tcW w:w="964" w:type="pct"/>
          </w:tcPr>
          <w:p w14:paraId="04B8DABA"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2.87</w:t>
            </w:r>
            <w:r w:rsidRPr="009F7D94">
              <w:rPr>
                <w:b w:val="0"/>
                <w:caps w:val="0"/>
                <w:kern w:val="0"/>
                <w:sz w:val="22"/>
                <w:szCs w:val="22"/>
                <w:vertAlign w:val="superscript"/>
              </w:rPr>
              <w:t>B</w:t>
            </w:r>
          </w:p>
        </w:tc>
      </w:tr>
      <w:tr w:rsidR="00CE6104" w:rsidRPr="009F7D94" w14:paraId="2AD5D9E1" w14:textId="77777777" w:rsidTr="009F7D94">
        <w:trPr>
          <w:trHeight w:val="397"/>
        </w:trPr>
        <w:tc>
          <w:tcPr>
            <w:tcW w:w="1991" w:type="pct"/>
          </w:tcPr>
          <w:p w14:paraId="52DB6D38"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BCL</w:t>
            </w:r>
          </w:p>
        </w:tc>
        <w:tc>
          <w:tcPr>
            <w:tcW w:w="1094" w:type="pct"/>
          </w:tcPr>
          <w:p w14:paraId="46F9E9C4"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5.41</w:t>
            </w:r>
            <w:r w:rsidRPr="009F7D94">
              <w:rPr>
                <w:b w:val="0"/>
                <w:caps w:val="0"/>
                <w:kern w:val="0"/>
                <w:sz w:val="22"/>
                <w:szCs w:val="22"/>
                <w:vertAlign w:val="superscript"/>
              </w:rPr>
              <w:t>A</w:t>
            </w:r>
          </w:p>
        </w:tc>
        <w:tc>
          <w:tcPr>
            <w:tcW w:w="951" w:type="pct"/>
          </w:tcPr>
          <w:p w14:paraId="7C89D7AB"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4.03</w:t>
            </w:r>
            <w:r w:rsidRPr="009F7D94">
              <w:rPr>
                <w:b w:val="0"/>
                <w:caps w:val="0"/>
                <w:kern w:val="0"/>
                <w:sz w:val="22"/>
                <w:szCs w:val="22"/>
                <w:vertAlign w:val="superscript"/>
              </w:rPr>
              <w:t>A</w:t>
            </w:r>
          </w:p>
        </w:tc>
        <w:tc>
          <w:tcPr>
            <w:tcW w:w="964" w:type="pct"/>
          </w:tcPr>
          <w:p w14:paraId="4F23C8A9" w14:textId="77777777" w:rsidR="00CE6104" w:rsidRPr="009F7D94" w:rsidRDefault="00CE6104" w:rsidP="009F7D94">
            <w:pPr>
              <w:pStyle w:val="AckTitle"/>
              <w:spacing w:before="0" w:line="360" w:lineRule="auto"/>
              <w:jc w:val="left"/>
              <w:rPr>
                <w:b w:val="0"/>
                <w:caps w:val="0"/>
                <w:kern w:val="0"/>
                <w:sz w:val="22"/>
                <w:szCs w:val="22"/>
              </w:rPr>
            </w:pPr>
            <w:r w:rsidRPr="009F7D94">
              <w:rPr>
                <w:b w:val="0"/>
                <w:caps w:val="0"/>
                <w:kern w:val="0"/>
                <w:sz w:val="22"/>
                <w:szCs w:val="22"/>
              </w:rPr>
              <w:t>3.38</w:t>
            </w:r>
            <w:r w:rsidRPr="009F7D94">
              <w:rPr>
                <w:b w:val="0"/>
                <w:caps w:val="0"/>
                <w:kern w:val="0"/>
                <w:sz w:val="22"/>
                <w:szCs w:val="22"/>
                <w:vertAlign w:val="superscript"/>
              </w:rPr>
              <w:t>A</w:t>
            </w:r>
          </w:p>
        </w:tc>
      </w:tr>
      <w:tr w:rsidR="00CE6104" w:rsidRPr="009F7D94" w14:paraId="4176A1C0" w14:textId="77777777" w:rsidTr="009F7D94">
        <w:trPr>
          <w:trHeight w:val="397"/>
        </w:trPr>
        <w:tc>
          <w:tcPr>
            <w:tcW w:w="1991" w:type="pct"/>
            <w:tcBorders>
              <w:bottom w:val="single" w:sz="4" w:space="0" w:color="auto"/>
            </w:tcBorders>
          </w:tcPr>
          <w:p w14:paraId="69146873"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i/>
                <w:caps w:val="0"/>
                <w:kern w:val="0"/>
                <w:sz w:val="22"/>
                <w:szCs w:val="22"/>
              </w:rPr>
              <w:t xml:space="preserve">P </w:t>
            </w:r>
            <w:r w:rsidRPr="009F7D94">
              <w:rPr>
                <w:b w:val="0"/>
                <w:caps w:val="0"/>
                <w:kern w:val="0"/>
                <w:sz w:val="22"/>
                <w:szCs w:val="22"/>
              </w:rPr>
              <w:t>value</w:t>
            </w:r>
          </w:p>
        </w:tc>
        <w:tc>
          <w:tcPr>
            <w:tcW w:w="1094" w:type="pct"/>
            <w:tcBorders>
              <w:bottom w:val="single" w:sz="4" w:space="0" w:color="auto"/>
            </w:tcBorders>
            <w:vAlign w:val="bottom"/>
          </w:tcPr>
          <w:p w14:paraId="4EF7EA34"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&lt;0.001</w:t>
            </w:r>
          </w:p>
        </w:tc>
        <w:tc>
          <w:tcPr>
            <w:tcW w:w="951" w:type="pct"/>
            <w:tcBorders>
              <w:bottom w:val="single" w:sz="4" w:space="0" w:color="auto"/>
            </w:tcBorders>
            <w:vAlign w:val="bottom"/>
          </w:tcPr>
          <w:p w14:paraId="17E0B259"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0.005</w:t>
            </w:r>
          </w:p>
        </w:tc>
        <w:tc>
          <w:tcPr>
            <w:tcW w:w="964" w:type="pct"/>
            <w:tcBorders>
              <w:bottom w:val="single" w:sz="4" w:space="0" w:color="auto"/>
            </w:tcBorders>
            <w:vAlign w:val="bottom"/>
          </w:tcPr>
          <w:p w14:paraId="2226B190"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0.002</w:t>
            </w:r>
          </w:p>
        </w:tc>
      </w:tr>
      <w:tr w:rsidR="00CE6104" w:rsidRPr="009F7D94" w14:paraId="425C169C" w14:textId="77777777" w:rsidTr="009F7D94">
        <w:trPr>
          <w:trHeight w:val="397"/>
        </w:trPr>
        <w:tc>
          <w:tcPr>
            <w:tcW w:w="1991" w:type="pct"/>
            <w:tcBorders>
              <w:top w:val="single" w:sz="4" w:space="0" w:color="auto"/>
            </w:tcBorders>
          </w:tcPr>
          <w:p w14:paraId="7F2824AE" w14:textId="77777777" w:rsidR="00CE6104" w:rsidRPr="009F7D94" w:rsidRDefault="00CE6104" w:rsidP="009F7D94">
            <w:pPr>
              <w:pStyle w:val="AckTitle"/>
              <w:spacing w:before="0" w:line="360" w:lineRule="auto"/>
              <w:jc w:val="left"/>
              <w:rPr>
                <w:caps w:val="0"/>
                <w:kern w:val="0"/>
                <w:sz w:val="22"/>
                <w:szCs w:val="22"/>
              </w:rPr>
            </w:pPr>
            <w:r w:rsidRPr="009F7D94">
              <w:rPr>
                <w:caps w:val="0"/>
                <w:kern w:val="0"/>
                <w:sz w:val="22"/>
                <w:szCs w:val="22"/>
              </w:rPr>
              <w:t>Bacteria type</w:t>
            </w:r>
          </w:p>
        </w:tc>
        <w:tc>
          <w:tcPr>
            <w:tcW w:w="1094" w:type="pct"/>
            <w:tcBorders>
              <w:top w:val="single" w:sz="4" w:space="0" w:color="auto"/>
            </w:tcBorders>
          </w:tcPr>
          <w:p w14:paraId="4214108F" w14:textId="77777777" w:rsidR="00CE6104" w:rsidRPr="009F7D94" w:rsidRDefault="00CE6104" w:rsidP="009F7D94">
            <w:pPr>
              <w:pStyle w:val="AckTitle"/>
              <w:spacing w:before="0" w:line="360" w:lineRule="auto"/>
              <w:jc w:val="left"/>
              <w:rPr>
                <w:b w:val="0"/>
                <w:caps w:val="0"/>
                <w:kern w:val="0"/>
                <w:sz w:val="22"/>
                <w:szCs w:val="22"/>
              </w:rPr>
            </w:pPr>
          </w:p>
        </w:tc>
        <w:tc>
          <w:tcPr>
            <w:tcW w:w="951" w:type="pct"/>
            <w:tcBorders>
              <w:top w:val="single" w:sz="4" w:space="0" w:color="auto"/>
            </w:tcBorders>
          </w:tcPr>
          <w:p w14:paraId="16CC26C7" w14:textId="77777777" w:rsidR="00CE6104" w:rsidRPr="009F7D94" w:rsidRDefault="00CE6104" w:rsidP="009F7D94">
            <w:pPr>
              <w:pStyle w:val="AckTitle"/>
              <w:spacing w:before="0" w:line="360" w:lineRule="auto"/>
              <w:jc w:val="left"/>
              <w:rPr>
                <w:b w:val="0"/>
                <w:caps w:val="0"/>
                <w:kern w:val="0"/>
                <w:sz w:val="22"/>
                <w:szCs w:val="22"/>
              </w:rPr>
            </w:pPr>
          </w:p>
        </w:tc>
        <w:tc>
          <w:tcPr>
            <w:tcW w:w="964" w:type="pct"/>
            <w:tcBorders>
              <w:top w:val="single" w:sz="4" w:space="0" w:color="auto"/>
            </w:tcBorders>
          </w:tcPr>
          <w:p w14:paraId="30F85831" w14:textId="77777777" w:rsidR="00CE6104" w:rsidRPr="009F7D94" w:rsidRDefault="00CE6104" w:rsidP="009F7D94">
            <w:pPr>
              <w:pStyle w:val="AckTitle"/>
              <w:spacing w:before="0" w:line="360" w:lineRule="auto"/>
              <w:jc w:val="left"/>
              <w:rPr>
                <w:b w:val="0"/>
                <w:caps w:val="0"/>
                <w:kern w:val="0"/>
                <w:sz w:val="22"/>
                <w:szCs w:val="22"/>
              </w:rPr>
            </w:pPr>
          </w:p>
        </w:tc>
      </w:tr>
      <w:tr w:rsidR="00CE6104" w:rsidRPr="009F7D94" w14:paraId="17448F9A" w14:textId="77777777" w:rsidTr="009F7D94">
        <w:trPr>
          <w:trHeight w:val="397"/>
        </w:trPr>
        <w:tc>
          <w:tcPr>
            <w:tcW w:w="1991" w:type="pct"/>
          </w:tcPr>
          <w:p w14:paraId="61DC2B19"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Endophyte</w:t>
            </w:r>
          </w:p>
        </w:tc>
        <w:tc>
          <w:tcPr>
            <w:tcW w:w="1094" w:type="pct"/>
            <w:vAlign w:val="bottom"/>
          </w:tcPr>
          <w:p w14:paraId="566E4269"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4.33</w:t>
            </w:r>
            <w:r w:rsidRPr="009F7D94">
              <w:rPr>
                <w:b w:val="0"/>
                <w:caps w:val="0"/>
                <w:kern w:val="0"/>
                <w:sz w:val="22"/>
                <w:szCs w:val="22"/>
                <w:vertAlign w:val="superscript"/>
              </w:rPr>
              <w:t>B</w:t>
            </w:r>
          </w:p>
        </w:tc>
        <w:tc>
          <w:tcPr>
            <w:tcW w:w="951" w:type="pct"/>
            <w:vAlign w:val="bottom"/>
          </w:tcPr>
          <w:p w14:paraId="5EF6984D"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3.71</w:t>
            </w:r>
            <w:r w:rsidRPr="009F7D94">
              <w:rPr>
                <w:b w:val="0"/>
                <w:caps w:val="0"/>
                <w:kern w:val="0"/>
                <w:sz w:val="22"/>
                <w:szCs w:val="22"/>
                <w:vertAlign w:val="superscript"/>
              </w:rPr>
              <w:t>B</w:t>
            </w:r>
          </w:p>
        </w:tc>
        <w:tc>
          <w:tcPr>
            <w:tcW w:w="964" w:type="pct"/>
            <w:vAlign w:val="bottom"/>
          </w:tcPr>
          <w:p w14:paraId="353D99DD"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2.98</w:t>
            </w:r>
          </w:p>
        </w:tc>
      </w:tr>
      <w:tr w:rsidR="00CE6104" w:rsidRPr="009F7D94" w14:paraId="2064BB8B" w14:textId="77777777" w:rsidTr="009F7D94">
        <w:trPr>
          <w:trHeight w:val="397"/>
        </w:trPr>
        <w:tc>
          <w:tcPr>
            <w:tcW w:w="1991" w:type="pct"/>
          </w:tcPr>
          <w:p w14:paraId="3C45B208"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caps w:val="0"/>
                <w:kern w:val="0"/>
                <w:sz w:val="22"/>
                <w:szCs w:val="22"/>
              </w:rPr>
              <w:t>Epiphyte</w:t>
            </w:r>
          </w:p>
        </w:tc>
        <w:tc>
          <w:tcPr>
            <w:tcW w:w="1094" w:type="pct"/>
            <w:vAlign w:val="bottom"/>
          </w:tcPr>
          <w:p w14:paraId="58CBA164"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5.95</w:t>
            </w:r>
            <w:r w:rsidRPr="009F7D94">
              <w:rPr>
                <w:b w:val="0"/>
                <w:caps w:val="0"/>
                <w:kern w:val="0"/>
                <w:sz w:val="22"/>
                <w:szCs w:val="22"/>
                <w:vertAlign w:val="superscript"/>
              </w:rPr>
              <w:t>A</w:t>
            </w:r>
          </w:p>
        </w:tc>
        <w:tc>
          <w:tcPr>
            <w:tcW w:w="951" w:type="pct"/>
            <w:vAlign w:val="bottom"/>
          </w:tcPr>
          <w:p w14:paraId="16FB53EB"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3.90</w:t>
            </w:r>
            <w:r w:rsidRPr="009F7D94">
              <w:rPr>
                <w:b w:val="0"/>
                <w:caps w:val="0"/>
                <w:kern w:val="0"/>
                <w:sz w:val="22"/>
                <w:szCs w:val="22"/>
                <w:vertAlign w:val="superscript"/>
              </w:rPr>
              <w:t>A</w:t>
            </w:r>
          </w:p>
        </w:tc>
        <w:tc>
          <w:tcPr>
            <w:tcW w:w="964" w:type="pct"/>
            <w:vAlign w:val="bottom"/>
          </w:tcPr>
          <w:p w14:paraId="42CF2900"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3.04</w:t>
            </w:r>
          </w:p>
        </w:tc>
      </w:tr>
      <w:tr w:rsidR="00CE6104" w:rsidRPr="009F7D94" w14:paraId="3255063E" w14:textId="77777777" w:rsidTr="009F7D94">
        <w:trPr>
          <w:trHeight w:val="397"/>
        </w:trPr>
        <w:tc>
          <w:tcPr>
            <w:tcW w:w="1991" w:type="pct"/>
            <w:tcBorders>
              <w:bottom w:val="single" w:sz="4" w:space="0" w:color="auto"/>
            </w:tcBorders>
          </w:tcPr>
          <w:p w14:paraId="537B9577" w14:textId="77777777" w:rsidR="00CE6104" w:rsidRPr="009F7D94" w:rsidRDefault="00CE6104" w:rsidP="009F7D94">
            <w:pPr>
              <w:pStyle w:val="AckTitle"/>
              <w:spacing w:before="0" w:line="360" w:lineRule="auto"/>
              <w:ind w:firstLine="306"/>
              <w:jc w:val="left"/>
              <w:rPr>
                <w:b w:val="0"/>
                <w:caps w:val="0"/>
                <w:kern w:val="0"/>
                <w:sz w:val="22"/>
                <w:szCs w:val="22"/>
              </w:rPr>
            </w:pPr>
            <w:r w:rsidRPr="009F7D94">
              <w:rPr>
                <w:b w:val="0"/>
                <w:i/>
                <w:caps w:val="0"/>
                <w:kern w:val="0"/>
                <w:sz w:val="22"/>
                <w:szCs w:val="22"/>
              </w:rPr>
              <w:t xml:space="preserve">P </w:t>
            </w:r>
            <w:r w:rsidRPr="009F7D94">
              <w:rPr>
                <w:b w:val="0"/>
                <w:caps w:val="0"/>
                <w:kern w:val="0"/>
                <w:sz w:val="22"/>
                <w:szCs w:val="22"/>
              </w:rPr>
              <w:t>value</w:t>
            </w:r>
          </w:p>
        </w:tc>
        <w:tc>
          <w:tcPr>
            <w:tcW w:w="1094" w:type="pct"/>
            <w:tcBorders>
              <w:bottom w:val="single" w:sz="4" w:space="0" w:color="auto"/>
            </w:tcBorders>
            <w:vAlign w:val="bottom"/>
          </w:tcPr>
          <w:p w14:paraId="4721EB7E"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&lt;0.001</w:t>
            </w:r>
          </w:p>
        </w:tc>
        <w:tc>
          <w:tcPr>
            <w:tcW w:w="951" w:type="pct"/>
            <w:tcBorders>
              <w:bottom w:val="single" w:sz="4" w:space="0" w:color="auto"/>
            </w:tcBorders>
            <w:vAlign w:val="bottom"/>
          </w:tcPr>
          <w:p w14:paraId="7B5424E0"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0.031</w:t>
            </w:r>
          </w:p>
        </w:tc>
        <w:tc>
          <w:tcPr>
            <w:tcW w:w="964" w:type="pct"/>
            <w:tcBorders>
              <w:bottom w:val="single" w:sz="4" w:space="0" w:color="auto"/>
            </w:tcBorders>
            <w:vAlign w:val="bottom"/>
          </w:tcPr>
          <w:p w14:paraId="661798FD"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0.540</w:t>
            </w:r>
          </w:p>
        </w:tc>
      </w:tr>
      <w:tr w:rsidR="00CE6104" w:rsidRPr="009F7D94" w14:paraId="56CBF4D3" w14:textId="77777777" w:rsidTr="009F7D94">
        <w:trPr>
          <w:trHeight w:val="397"/>
        </w:trPr>
        <w:tc>
          <w:tcPr>
            <w:tcW w:w="1991" w:type="pct"/>
            <w:tcBorders>
              <w:top w:val="single" w:sz="4" w:space="0" w:color="auto"/>
            </w:tcBorders>
          </w:tcPr>
          <w:p w14:paraId="02DD3452" w14:textId="77777777" w:rsidR="00CE6104" w:rsidRPr="009F7D94" w:rsidRDefault="00CE6104" w:rsidP="009F7D94">
            <w:pPr>
              <w:pStyle w:val="AckTitle"/>
              <w:spacing w:before="0" w:line="360" w:lineRule="auto"/>
              <w:jc w:val="left"/>
              <w:rPr>
                <w:caps w:val="0"/>
                <w:kern w:val="0"/>
                <w:sz w:val="22"/>
                <w:szCs w:val="22"/>
              </w:rPr>
            </w:pPr>
            <w:r w:rsidRPr="009F7D94">
              <w:rPr>
                <w:caps w:val="0"/>
                <w:kern w:val="0"/>
                <w:sz w:val="22"/>
                <w:szCs w:val="22"/>
              </w:rPr>
              <w:t>Interaction effects</w:t>
            </w:r>
          </w:p>
        </w:tc>
        <w:tc>
          <w:tcPr>
            <w:tcW w:w="1094" w:type="pct"/>
            <w:tcBorders>
              <w:top w:val="single" w:sz="4" w:space="0" w:color="auto"/>
              <w:bottom w:val="single" w:sz="4" w:space="0" w:color="auto"/>
            </w:tcBorders>
          </w:tcPr>
          <w:p w14:paraId="7B2CDF50" w14:textId="77777777" w:rsidR="00CE6104" w:rsidRPr="009F7D94" w:rsidRDefault="00CE6104" w:rsidP="009F7D94">
            <w:pPr>
              <w:pStyle w:val="AckTitle"/>
              <w:spacing w:before="0" w:line="360" w:lineRule="auto"/>
              <w:jc w:val="left"/>
              <w:rPr>
                <w:b w:val="0"/>
                <w:caps w:val="0"/>
                <w:kern w:val="0"/>
                <w:sz w:val="22"/>
                <w:szCs w:val="22"/>
              </w:rPr>
            </w:pPr>
          </w:p>
        </w:tc>
        <w:tc>
          <w:tcPr>
            <w:tcW w:w="951" w:type="pct"/>
            <w:tcBorders>
              <w:top w:val="single" w:sz="4" w:space="0" w:color="auto"/>
              <w:bottom w:val="single" w:sz="4" w:space="0" w:color="auto"/>
            </w:tcBorders>
          </w:tcPr>
          <w:p w14:paraId="038002BE" w14:textId="77777777" w:rsidR="00CE6104" w:rsidRPr="009F7D94" w:rsidRDefault="00CE6104" w:rsidP="009F7D94">
            <w:pPr>
              <w:pStyle w:val="AckTitle"/>
              <w:spacing w:before="0" w:line="360" w:lineRule="auto"/>
              <w:jc w:val="left"/>
              <w:rPr>
                <w:b w:val="0"/>
                <w:caps w:val="0"/>
                <w:kern w:val="0"/>
                <w:sz w:val="22"/>
                <w:szCs w:val="22"/>
              </w:rPr>
            </w:pPr>
            <w:r w:rsidRPr="009F7D94">
              <w:rPr>
                <w:b w:val="0"/>
                <w:i/>
                <w:caps w:val="0"/>
                <w:kern w:val="0"/>
                <w:sz w:val="22"/>
                <w:szCs w:val="22"/>
              </w:rPr>
              <w:t>P</w:t>
            </w:r>
            <w:r w:rsidRPr="009F7D94">
              <w:rPr>
                <w:b w:val="0"/>
                <w:caps w:val="0"/>
                <w:kern w:val="0"/>
                <w:sz w:val="22"/>
                <w:szCs w:val="22"/>
              </w:rPr>
              <w:t xml:space="preserve"> value</w:t>
            </w:r>
          </w:p>
        </w:tc>
        <w:tc>
          <w:tcPr>
            <w:tcW w:w="964" w:type="pct"/>
            <w:tcBorders>
              <w:top w:val="single" w:sz="4" w:space="0" w:color="auto"/>
              <w:bottom w:val="single" w:sz="4" w:space="0" w:color="auto"/>
            </w:tcBorders>
          </w:tcPr>
          <w:p w14:paraId="60F5F52F" w14:textId="77777777" w:rsidR="00CE6104" w:rsidRPr="009F7D94" w:rsidRDefault="00CE6104" w:rsidP="009F7D94">
            <w:pPr>
              <w:pStyle w:val="AckTitle"/>
              <w:spacing w:before="0" w:line="360" w:lineRule="auto"/>
              <w:jc w:val="left"/>
              <w:rPr>
                <w:b w:val="0"/>
                <w:caps w:val="0"/>
                <w:kern w:val="0"/>
                <w:sz w:val="22"/>
                <w:szCs w:val="22"/>
              </w:rPr>
            </w:pPr>
          </w:p>
        </w:tc>
      </w:tr>
      <w:tr w:rsidR="00CE6104" w:rsidRPr="009F7D94" w14:paraId="6B81A904" w14:textId="77777777" w:rsidTr="009F7D94">
        <w:trPr>
          <w:trHeight w:val="397"/>
        </w:trPr>
        <w:tc>
          <w:tcPr>
            <w:tcW w:w="1991" w:type="pct"/>
            <w:vAlign w:val="bottom"/>
          </w:tcPr>
          <w:p w14:paraId="697C19F1" w14:textId="77777777" w:rsidR="00CE6104" w:rsidRPr="009F7D94" w:rsidRDefault="00CE6104" w:rsidP="009F7D94">
            <w:pPr>
              <w:pStyle w:val="AckTitle"/>
              <w:spacing w:before="0" w:line="360" w:lineRule="auto"/>
              <w:ind w:firstLine="22"/>
              <w:jc w:val="left"/>
              <w:rPr>
                <w:b w:val="0"/>
                <w:caps w:val="0"/>
                <w:kern w:val="0"/>
                <w:sz w:val="22"/>
                <w:szCs w:val="22"/>
              </w:rPr>
            </w:pPr>
            <w:r w:rsidRPr="009F7D94">
              <w:rPr>
                <w:b w:val="0"/>
                <w:caps w:val="0"/>
                <w:color w:val="000000"/>
                <w:sz w:val="22"/>
                <w:szCs w:val="22"/>
              </w:rPr>
              <w:t xml:space="preserve">Soil type </w:t>
            </w:r>
            <m:oMath>
              <m:r>
                <m:rPr>
                  <m:sty m:val="bi"/>
                </m:rPr>
                <w:rPr>
                  <w:rFonts w:ascii="Cambria Math" w:hAnsi="Cambria Math"/>
                  <w:caps w:val="0"/>
                  <w:color w:val="000000"/>
                  <w:sz w:val="22"/>
                  <w:szCs w:val="22"/>
                </w:rPr>
                <m:t>×</m:t>
              </m:r>
            </m:oMath>
            <w:r w:rsidRPr="009F7D94">
              <w:rPr>
                <w:b w:val="0"/>
                <w:caps w:val="0"/>
                <w:color w:val="000000"/>
                <w:sz w:val="22"/>
                <w:szCs w:val="22"/>
              </w:rPr>
              <w:t xml:space="preserve"> Treatment</w:t>
            </w:r>
          </w:p>
        </w:tc>
        <w:tc>
          <w:tcPr>
            <w:tcW w:w="1094" w:type="pct"/>
            <w:tcBorders>
              <w:top w:val="single" w:sz="4" w:space="0" w:color="auto"/>
            </w:tcBorders>
            <w:vAlign w:val="bottom"/>
          </w:tcPr>
          <w:p w14:paraId="58FC23D7"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0.063</w:t>
            </w:r>
          </w:p>
        </w:tc>
        <w:tc>
          <w:tcPr>
            <w:tcW w:w="951" w:type="pct"/>
            <w:tcBorders>
              <w:top w:val="single" w:sz="4" w:space="0" w:color="auto"/>
            </w:tcBorders>
            <w:vAlign w:val="bottom"/>
          </w:tcPr>
          <w:p w14:paraId="5BF7E185"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0.190</w:t>
            </w:r>
          </w:p>
        </w:tc>
        <w:tc>
          <w:tcPr>
            <w:tcW w:w="964" w:type="pct"/>
            <w:tcBorders>
              <w:top w:val="single" w:sz="4" w:space="0" w:color="auto"/>
            </w:tcBorders>
            <w:vAlign w:val="bottom"/>
          </w:tcPr>
          <w:p w14:paraId="4F93932B"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0.007</w:t>
            </w:r>
          </w:p>
        </w:tc>
      </w:tr>
      <w:tr w:rsidR="00CE6104" w:rsidRPr="009F7D94" w14:paraId="435BE609" w14:textId="77777777" w:rsidTr="009F7D94">
        <w:trPr>
          <w:trHeight w:val="397"/>
        </w:trPr>
        <w:tc>
          <w:tcPr>
            <w:tcW w:w="1991" w:type="pct"/>
            <w:vAlign w:val="bottom"/>
          </w:tcPr>
          <w:p w14:paraId="683DFAD5" w14:textId="77777777" w:rsidR="00CE6104" w:rsidRPr="009F7D94" w:rsidRDefault="00CE6104" w:rsidP="009F7D94">
            <w:pPr>
              <w:pStyle w:val="AckTitle"/>
              <w:spacing w:before="0" w:line="360" w:lineRule="auto"/>
              <w:ind w:firstLine="22"/>
              <w:jc w:val="left"/>
              <w:rPr>
                <w:b w:val="0"/>
                <w:caps w:val="0"/>
                <w:kern w:val="0"/>
                <w:sz w:val="22"/>
                <w:szCs w:val="22"/>
              </w:rPr>
            </w:pPr>
            <w:r w:rsidRPr="009F7D94">
              <w:rPr>
                <w:b w:val="0"/>
                <w:caps w:val="0"/>
                <w:color w:val="000000"/>
                <w:sz w:val="22"/>
                <w:szCs w:val="22"/>
              </w:rPr>
              <w:t xml:space="preserve">Soil type </w:t>
            </w:r>
            <m:oMath>
              <m:r>
                <m:rPr>
                  <m:sty m:val="bi"/>
                </m:rPr>
                <w:rPr>
                  <w:rFonts w:ascii="Cambria Math" w:hAnsi="Cambria Math"/>
                  <w:caps w:val="0"/>
                  <w:color w:val="000000"/>
                  <w:sz w:val="22"/>
                  <w:szCs w:val="22"/>
                </w:rPr>
                <m:t xml:space="preserve">× </m:t>
              </m:r>
            </m:oMath>
            <w:r w:rsidRPr="009F7D94">
              <w:rPr>
                <w:b w:val="0"/>
                <w:caps w:val="0"/>
                <w:color w:val="000000"/>
                <w:sz w:val="22"/>
                <w:szCs w:val="22"/>
              </w:rPr>
              <w:t xml:space="preserve"> Bacteria type</w:t>
            </w:r>
          </w:p>
        </w:tc>
        <w:tc>
          <w:tcPr>
            <w:tcW w:w="1094" w:type="pct"/>
            <w:vAlign w:val="bottom"/>
          </w:tcPr>
          <w:p w14:paraId="2CCCAB4D"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0.099</w:t>
            </w:r>
          </w:p>
        </w:tc>
        <w:tc>
          <w:tcPr>
            <w:tcW w:w="951" w:type="pct"/>
            <w:vAlign w:val="bottom"/>
          </w:tcPr>
          <w:p w14:paraId="42D46E5B"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0.193</w:t>
            </w:r>
          </w:p>
        </w:tc>
        <w:tc>
          <w:tcPr>
            <w:tcW w:w="964" w:type="pct"/>
            <w:vAlign w:val="bottom"/>
          </w:tcPr>
          <w:p w14:paraId="6A9A7A8A"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0.070</w:t>
            </w:r>
          </w:p>
        </w:tc>
      </w:tr>
      <w:tr w:rsidR="00CE6104" w:rsidRPr="009F7D94" w14:paraId="1605B077" w14:textId="77777777" w:rsidTr="009F7D94">
        <w:trPr>
          <w:trHeight w:val="397"/>
        </w:trPr>
        <w:tc>
          <w:tcPr>
            <w:tcW w:w="1991" w:type="pct"/>
            <w:vAlign w:val="bottom"/>
          </w:tcPr>
          <w:p w14:paraId="3794C24F" w14:textId="77777777" w:rsidR="00CE6104" w:rsidRPr="009F7D94" w:rsidRDefault="00CE6104" w:rsidP="009F7D94">
            <w:pPr>
              <w:pStyle w:val="AckTitle"/>
              <w:spacing w:before="0" w:line="360" w:lineRule="auto"/>
              <w:ind w:firstLine="22"/>
              <w:jc w:val="left"/>
              <w:rPr>
                <w:b w:val="0"/>
                <w:caps w:val="0"/>
                <w:kern w:val="0"/>
                <w:sz w:val="22"/>
                <w:szCs w:val="22"/>
              </w:rPr>
            </w:pPr>
            <w:r w:rsidRPr="009F7D94">
              <w:rPr>
                <w:b w:val="0"/>
                <w:caps w:val="0"/>
                <w:color w:val="000000"/>
                <w:sz w:val="22"/>
                <w:szCs w:val="22"/>
              </w:rPr>
              <w:t xml:space="preserve">Treatment </w:t>
            </w:r>
            <m:oMath>
              <m:r>
                <m:rPr>
                  <m:sty m:val="bi"/>
                </m:rPr>
                <w:rPr>
                  <w:rFonts w:ascii="Cambria Math" w:hAnsi="Cambria Math"/>
                  <w:caps w:val="0"/>
                  <w:color w:val="000000"/>
                  <w:sz w:val="22"/>
                  <w:szCs w:val="22"/>
                </w:rPr>
                <m:t>×</m:t>
              </m:r>
            </m:oMath>
            <w:r w:rsidRPr="009F7D94">
              <w:rPr>
                <w:b w:val="0"/>
                <w:caps w:val="0"/>
                <w:color w:val="000000"/>
                <w:sz w:val="22"/>
                <w:szCs w:val="22"/>
              </w:rPr>
              <w:t xml:space="preserve"> Bacteria type</w:t>
            </w:r>
          </w:p>
        </w:tc>
        <w:tc>
          <w:tcPr>
            <w:tcW w:w="1094" w:type="pct"/>
            <w:vAlign w:val="bottom"/>
          </w:tcPr>
          <w:p w14:paraId="60EF1EC6"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0.699</w:t>
            </w:r>
          </w:p>
        </w:tc>
        <w:tc>
          <w:tcPr>
            <w:tcW w:w="951" w:type="pct"/>
            <w:vAlign w:val="bottom"/>
          </w:tcPr>
          <w:p w14:paraId="507C761C"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0.121</w:t>
            </w:r>
          </w:p>
        </w:tc>
        <w:tc>
          <w:tcPr>
            <w:tcW w:w="964" w:type="pct"/>
            <w:vAlign w:val="bottom"/>
          </w:tcPr>
          <w:p w14:paraId="51CBE464"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0.714</w:t>
            </w:r>
          </w:p>
        </w:tc>
      </w:tr>
      <w:tr w:rsidR="00CE6104" w:rsidRPr="009F7D94" w14:paraId="2DA070D9" w14:textId="77777777" w:rsidTr="009F7D94">
        <w:trPr>
          <w:trHeight w:val="397"/>
        </w:trPr>
        <w:tc>
          <w:tcPr>
            <w:tcW w:w="1991" w:type="pct"/>
            <w:tcBorders>
              <w:bottom w:val="single" w:sz="4" w:space="0" w:color="auto"/>
            </w:tcBorders>
            <w:vAlign w:val="bottom"/>
          </w:tcPr>
          <w:p w14:paraId="734F7A6D" w14:textId="77777777" w:rsidR="00CE6104" w:rsidRPr="009F7D94" w:rsidRDefault="00CE6104" w:rsidP="009F7D94">
            <w:pPr>
              <w:pStyle w:val="AckTitle"/>
              <w:spacing w:before="0" w:line="360" w:lineRule="auto"/>
              <w:ind w:firstLine="22"/>
              <w:jc w:val="left"/>
              <w:rPr>
                <w:b w:val="0"/>
                <w:caps w:val="0"/>
                <w:kern w:val="0"/>
                <w:sz w:val="22"/>
                <w:szCs w:val="22"/>
              </w:rPr>
            </w:pPr>
            <w:r w:rsidRPr="009F7D94">
              <w:rPr>
                <w:b w:val="0"/>
                <w:caps w:val="0"/>
                <w:color w:val="000000"/>
                <w:sz w:val="22"/>
                <w:szCs w:val="22"/>
              </w:rPr>
              <w:t xml:space="preserve">Soil </w:t>
            </w:r>
            <m:oMath>
              <m:r>
                <m:rPr>
                  <m:sty m:val="bi"/>
                </m:rPr>
                <w:rPr>
                  <w:rFonts w:ascii="Cambria Math" w:hAnsi="Cambria Math"/>
                  <w:caps w:val="0"/>
                  <w:color w:val="000000"/>
                  <w:sz w:val="22"/>
                  <w:szCs w:val="22"/>
                </w:rPr>
                <m:t>×</m:t>
              </m:r>
            </m:oMath>
            <w:r w:rsidRPr="009F7D94">
              <w:rPr>
                <w:b w:val="0"/>
                <w:caps w:val="0"/>
                <w:color w:val="000000"/>
                <w:sz w:val="22"/>
                <w:szCs w:val="22"/>
              </w:rPr>
              <w:t xml:space="preserve"> Treatment </w:t>
            </w:r>
            <m:oMath>
              <m:r>
                <m:rPr>
                  <m:sty m:val="bi"/>
                </m:rPr>
                <w:rPr>
                  <w:rFonts w:ascii="Cambria Math" w:hAnsi="Cambria Math"/>
                  <w:caps w:val="0"/>
                  <w:color w:val="000000"/>
                  <w:sz w:val="22"/>
                  <w:szCs w:val="22"/>
                </w:rPr>
                <m:t xml:space="preserve">× </m:t>
              </m:r>
            </m:oMath>
            <w:r w:rsidRPr="009F7D94">
              <w:rPr>
                <w:b w:val="0"/>
                <w:caps w:val="0"/>
                <w:color w:val="000000"/>
                <w:sz w:val="22"/>
                <w:szCs w:val="22"/>
              </w:rPr>
              <w:t>Bacteria type</w:t>
            </w:r>
          </w:p>
        </w:tc>
        <w:tc>
          <w:tcPr>
            <w:tcW w:w="1094" w:type="pct"/>
            <w:tcBorders>
              <w:bottom w:val="single" w:sz="4" w:space="0" w:color="auto"/>
            </w:tcBorders>
            <w:vAlign w:val="bottom"/>
          </w:tcPr>
          <w:p w14:paraId="4B18A673"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0.047</w:t>
            </w:r>
          </w:p>
        </w:tc>
        <w:tc>
          <w:tcPr>
            <w:tcW w:w="951" w:type="pct"/>
            <w:tcBorders>
              <w:bottom w:val="single" w:sz="4" w:space="0" w:color="auto"/>
            </w:tcBorders>
            <w:vAlign w:val="bottom"/>
          </w:tcPr>
          <w:p w14:paraId="0BB6778D"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0.167</w:t>
            </w:r>
          </w:p>
        </w:tc>
        <w:tc>
          <w:tcPr>
            <w:tcW w:w="964" w:type="pct"/>
            <w:tcBorders>
              <w:bottom w:val="single" w:sz="4" w:space="0" w:color="auto"/>
            </w:tcBorders>
            <w:vAlign w:val="bottom"/>
          </w:tcPr>
          <w:p w14:paraId="721513AB" w14:textId="77777777" w:rsidR="00CE6104" w:rsidRPr="009F7D94" w:rsidRDefault="00CE6104" w:rsidP="009F7D94">
            <w:pPr>
              <w:pStyle w:val="AckTitle"/>
              <w:spacing w:before="0" w:line="360" w:lineRule="auto"/>
              <w:jc w:val="left"/>
              <w:rPr>
                <w:b w:val="0"/>
                <w:caps w:val="0"/>
                <w:kern w:val="0"/>
                <w:sz w:val="22"/>
                <w:szCs w:val="22"/>
              </w:rPr>
            </w:pPr>
            <w:r w:rsidRPr="009F7D94">
              <w:rPr>
                <w:b w:val="0"/>
                <w:color w:val="000000"/>
                <w:sz w:val="22"/>
                <w:szCs w:val="22"/>
              </w:rPr>
              <w:t>0.415</w:t>
            </w:r>
          </w:p>
        </w:tc>
      </w:tr>
    </w:tbl>
    <w:p w14:paraId="279C0DD8" w14:textId="77777777" w:rsidR="009F7D94" w:rsidRDefault="009F7D94" w:rsidP="009F7D94">
      <w:pPr>
        <w:pStyle w:val="AckTitle"/>
        <w:spacing w:before="0"/>
        <w:ind w:left="284"/>
        <w:jc w:val="left"/>
        <w:rPr>
          <w:b w:val="0"/>
          <w:i/>
          <w:caps w:val="0"/>
          <w:kern w:val="0"/>
          <w:sz w:val="20"/>
        </w:rPr>
      </w:pPr>
    </w:p>
    <w:p w14:paraId="7F15F3B1" w14:textId="1C887BB1" w:rsidR="00CE6104" w:rsidRPr="009F7D94" w:rsidRDefault="00CE6104" w:rsidP="009F7D94">
      <w:pPr>
        <w:pStyle w:val="AckTitle"/>
        <w:spacing w:before="0"/>
        <w:ind w:left="284"/>
        <w:jc w:val="left"/>
        <w:rPr>
          <w:b w:val="0"/>
          <w:caps w:val="0"/>
          <w:kern w:val="0"/>
          <w:sz w:val="20"/>
        </w:rPr>
      </w:pPr>
      <w:r w:rsidRPr="009F7D94">
        <w:rPr>
          <w:b w:val="0"/>
          <w:i/>
          <w:caps w:val="0"/>
          <w:kern w:val="0"/>
          <w:sz w:val="20"/>
        </w:rPr>
        <w:t>P</w:t>
      </w:r>
      <w:r w:rsidRPr="009F7D94">
        <w:rPr>
          <w:b w:val="0"/>
          <w:caps w:val="0"/>
          <w:kern w:val="0"/>
          <w:sz w:val="20"/>
        </w:rPr>
        <w:t xml:space="preserve"> value indicates the calculated probability to test the significance of main factors and their interactions on measured dependent variables. Mean comparison was performed when the grouping factor was significant</w:t>
      </w:r>
      <w:r w:rsidR="009F7D94">
        <w:rPr>
          <w:b w:val="0"/>
          <w:caps w:val="0"/>
          <w:kern w:val="0"/>
          <w:sz w:val="20"/>
        </w:rPr>
        <w:t xml:space="preserve"> </w:t>
      </w:r>
      <w:r w:rsidRPr="009F7D94">
        <w:rPr>
          <w:b w:val="0"/>
          <w:caps w:val="0"/>
          <w:kern w:val="0"/>
          <w:sz w:val="20"/>
        </w:rPr>
        <w:t>(</w:t>
      </w:r>
      <w:r w:rsidRPr="009F7D94">
        <w:rPr>
          <w:b w:val="0"/>
          <w:i/>
          <w:caps w:val="0"/>
          <w:kern w:val="0"/>
          <w:sz w:val="20"/>
        </w:rPr>
        <w:t>P</w:t>
      </w:r>
      <w:r w:rsidRPr="009F7D94">
        <w:rPr>
          <w:b w:val="0"/>
          <w:caps w:val="0"/>
          <w:kern w:val="0"/>
          <w:sz w:val="20"/>
        </w:rPr>
        <w:t xml:space="preserve">&lt;0.05) using Tukey’s test at </w:t>
      </w:r>
      <w:r w:rsidRPr="009F7D94">
        <w:rPr>
          <w:b w:val="0"/>
          <w:i/>
          <w:caps w:val="0"/>
          <w:kern w:val="0"/>
          <w:sz w:val="20"/>
        </w:rPr>
        <w:t>P</w:t>
      </w:r>
      <w:r w:rsidRPr="009F7D94">
        <w:rPr>
          <w:b w:val="0"/>
          <w:caps w:val="0"/>
          <w:kern w:val="0"/>
          <w:sz w:val="20"/>
        </w:rPr>
        <w:t xml:space="preserve">=0.05. Means followed by the same letter </w:t>
      </w:r>
      <w:r w:rsidR="00465644" w:rsidRPr="009F7D94">
        <w:rPr>
          <w:b w:val="0"/>
          <w:caps w:val="0"/>
          <w:kern w:val="0"/>
          <w:sz w:val="20"/>
        </w:rPr>
        <w:t xml:space="preserve">in a given column </w:t>
      </w:r>
      <w:r w:rsidRPr="009F7D94">
        <w:rPr>
          <w:b w:val="0"/>
          <w:caps w:val="0"/>
          <w:kern w:val="0"/>
          <w:sz w:val="20"/>
        </w:rPr>
        <w:t xml:space="preserve">under each main grouping factor are not significantly different. </w:t>
      </w:r>
    </w:p>
    <w:p w14:paraId="0832DCB8" w14:textId="07F6BD80" w:rsidR="00CE6104" w:rsidRPr="009F7D94" w:rsidRDefault="008E013D" w:rsidP="009F7D94">
      <w:pPr>
        <w:pStyle w:val="AckTitle"/>
        <w:spacing w:before="0"/>
        <w:ind w:left="284"/>
        <w:jc w:val="left"/>
        <w:rPr>
          <w:b w:val="0"/>
          <w:caps w:val="0"/>
          <w:kern w:val="0"/>
          <w:sz w:val="20"/>
        </w:rPr>
      </w:pPr>
      <w:r>
        <w:rPr>
          <w:b w:val="0"/>
          <w:caps w:val="0"/>
          <w:color w:val="000000" w:themeColor="text1"/>
          <w:sz w:val="22"/>
          <w:szCs w:val="22"/>
          <w:shd w:val="clear" w:color="auto" w:fill="FFFFFF"/>
          <w:vertAlign w:val="superscript"/>
        </w:rPr>
        <w:t xml:space="preserve">1 </w:t>
      </w:r>
      <w:r w:rsidR="00CE6104" w:rsidRPr="009F7D94">
        <w:rPr>
          <w:b w:val="0"/>
          <w:caps w:val="0"/>
          <w:kern w:val="0"/>
          <w:sz w:val="20"/>
        </w:rPr>
        <w:t>Soil type:- 3 years history of BCL application (SH) and 10 years history of BCL application (LH); Treatment:- BCL applied at 4.5 g/kg (BCL), oxytetracycline applied at 10 mg/kg (OTC10) and 100 mg/kg (OTC100) rates and an un-amended potting mixture as the control; Bacteria type:- epiphytes and endophytes in carrot roots.</w:t>
      </w:r>
    </w:p>
    <w:p w14:paraId="46B4EE59" w14:textId="47D989F2" w:rsidR="00CE6104" w:rsidRPr="009F7D94" w:rsidRDefault="008E013D" w:rsidP="009F7D94">
      <w:pPr>
        <w:spacing w:after="0" w:line="240" w:lineRule="auto"/>
        <w:ind w:left="284"/>
        <w:rPr>
          <w:rFonts w:ascii="Times New Roman" w:hAnsi="Times New Roman" w:cs="Times New Roman"/>
          <w:sz w:val="20"/>
          <w:szCs w:val="20"/>
        </w:rPr>
      </w:pPr>
      <w:r>
        <w:rPr>
          <w:b/>
          <w:caps/>
          <w:color w:val="000000" w:themeColor="text1"/>
          <w:shd w:val="clear" w:color="auto" w:fill="FFFFFF"/>
          <w:vertAlign w:val="superscript"/>
        </w:rPr>
        <w:t xml:space="preserve">2 </w:t>
      </w:r>
      <w:r w:rsidR="00CE6104" w:rsidRPr="009F7D94">
        <w:rPr>
          <w:rFonts w:ascii="Times New Roman" w:hAnsi="Times New Roman" w:cs="Times New Roman"/>
          <w:sz w:val="20"/>
          <w:szCs w:val="20"/>
        </w:rPr>
        <w:t>TSA, TSA-OTC1 and TSA-OTC10 – Tryptic soy agar medium supplemented with 0 µg/mL, 1 µg/mL and 10 µg/mL oxytetracycline, respectively.</w:t>
      </w:r>
    </w:p>
    <w:sectPr w:rsidR="00CE6104" w:rsidRPr="009F7D94" w:rsidSect="000E1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713A" w14:textId="77777777" w:rsidR="00AF75E0" w:rsidRDefault="00AF75E0">
      <w:pPr>
        <w:spacing w:after="0" w:line="240" w:lineRule="auto"/>
      </w:pPr>
      <w:r>
        <w:separator/>
      </w:r>
    </w:p>
  </w:endnote>
  <w:endnote w:type="continuationSeparator" w:id="0">
    <w:p w14:paraId="7291E726" w14:textId="77777777" w:rsidR="00AF75E0" w:rsidRDefault="00AF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0039" w14:textId="77777777" w:rsidR="0040583C" w:rsidRDefault="007C3141" w:rsidP="00D54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F4DD7" w14:textId="77777777" w:rsidR="0040583C" w:rsidRPr="00E60724" w:rsidRDefault="007C3141" w:rsidP="00670BAA">
    <w:pPr>
      <w:ind w:right="360"/>
      <w:jc w:val="center"/>
    </w:pPr>
    <w:r>
      <w:t xml:space="preserve">Page  of </w:t>
    </w:r>
    <w:r>
      <w:rPr>
        <w:noProof/>
      </w:rPr>
      <w:fldChar w:fldCharType="begin"/>
    </w:r>
    <w:r>
      <w:rPr>
        <w:noProof/>
      </w:rPr>
      <w:instrText xml:space="preserve"> NUMPAGES  \* MERGEFORMAT </w:instrText>
    </w:r>
    <w:r>
      <w:rPr>
        <w:noProof/>
      </w:rPr>
      <w:fldChar w:fldCharType="separate"/>
    </w:r>
    <w:r w:rsidR="0016134F">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9463" w14:textId="77777777" w:rsidR="0040583C" w:rsidRDefault="007C3141" w:rsidP="00D54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EAB">
      <w:rPr>
        <w:rStyle w:val="PageNumber"/>
        <w:noProof/>
      </w:rPr>
      <w:t>1</w:t>
    </w:r>
    <w:r>
      <w:rPr>
        <w:rStyle w:val="PageNumber"/>
      </w:rPr>
      <w:fldChar w:fldCharType="end"/>
    </w:r>
  </w:p>
  <w:p w14:paraId="62436BEF" w14:textId="77777777" w:rsidR="0040583C" w:rsidRPr="00E60724" w:rsidRDefault="00AF75E0" w:rsidP="00670BAA">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512F" w14:textId="77777777" w:rsidR="0040583C" w:rsidRPr="00E60724" w:rsidRDefault="007C3141" w:rsidP="00183995">
    <w:pPr>
      <w:jc w:val="center"/>
    </w:pPr>
    <w:r>
      <w:t xml:space="preserve">Page </w:t>
    </w:r>
    <w:r>
      <w:fldChar w:fldCharType="begin"/>
    </w:r>
    <w:r>
      <w:instrText xml:space="preserve"> PAGE  \* MERGEFORMAT </w:instrText>
    </w:r>
    <w:r>
      <w:fldChar w:fldCharType="separate"/>
    </w:r>
    <w:r>
      <w:rPr>
        <w:noProof/>
      </w:rPr>
      <w:t>3</w:t>
    </w:r>
    <w:r>
      <w:fldChar w:fldCharType="end"/>
    </w:r>
    <w:r>
      <w:t xml:space="preserve"> of </w:t>
    </w:r>
    <w:r>
      <w:rPr>
        <w:noProof/>
      </w:rPr>
      <w:fldChar w:fldCharType="begin"/>
    </w:r>
    <w:r>
      <w:rPr>
        <w:noProof/>
      </w:rPr>
      <w:instrText xml:space="preserve"> NUMPAGES  \* MERGEFORMAT </w:instrText>
    </w:r>
    <w:r>
      <w:rPr>
        <w:noProof/>
      </w:rPr>
      <w:fldChar w:fldCharType="separate"/>
    </w:r>
    <w:r w:rsidR="0016134F">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6410" w14:textId="77777777" w:rsidR="00AF75E0" w:rsidRDefault="00AF75E0">
      <w:pPr>
        <w:spacing w:after="0" w:line="240" w:lineRule="auto"/>
      </w:pPr>
      <w:r>
        <w:separator/>
      </w:r>
    </w:p>
  </w:footnote>
  <w:footnote w:type="continuationSeparator" w:id="0">
    <w:p w14:paraId="044E9FDD" w14:textId="77777777" w:rsidR="00AF75E0" w:rsidRDefault="00AF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DF88" w14:textId="77777777" w:rsidR="0040583C" w:rsidRPr="00E60724" w:rsidRDefault="007C3141" w:rsidP="00183995">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431C1FE6" w14:textId="77777777" w:rsidR="0040583C" w:rsidRPr="00E60724" w:rsidRDefault="007C3141" w:rsidP="00183995">
    <w:pPr>
      <w:jc w:val="center"/>
    </w:pPr>
    <w:r w:rsidRPr="00E60724">
      <w:t>Volume: Will notify...; Issue: Will notify...; Manuscript: aj-2017-08-0123-a; DOI: ; PII: &lt;</w:t>
    </w:r>
    <w:proofErr w:type="spellStart"/>
    <w:r w:rsidRPr="00E60724">
      <w:t>txtPII</w:t>
    </w:r>
    <w:proofErr w:type="spellEnd"/>
    <w:r w:rsidRPr="00E60724">
      <w:t>&gt;</w:t>
    </w:r>
  </w:p>
  <w:p w14:paraId="29009CF0" w14:textId="77777777" w:rsidR="0040583C" w:rsidRPr="00E60724" w:rsidRDefault="007C3141" w:rsidP="00183995">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8B6" w14:textId="77777777" w:rsidR="0040583C" w:rsidRPr="00E60724" w:rsidRDefault="00AF75E0" w:rsidP="0018399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2118" w14:textId="77777777" w:rsidR="0040583C" w:rsidRPr="00E60724" w:rsidRDefault="007C3141" w:rsidP="00183995">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34748956" w14:textId="77777777" w:rsidR="0040583C" w:rsidRPr="00E60724" w:rsidRDefault="007C3141" w:rsidP="00183995">
    <w:pPr>
      <w:jc w:val="center"/>
    </w:pPr>
    <w:r w:rsidRPr="00E60724">
      <w:t>Volume: Will notify...; Issue: Will notify...; Manuscript: aj-2017-08-0123-a; DOI: ; PII: &lt;</w:t>
    </w:r>
    <w:proofErr w:type="spellStart"/>
    <w:r w:rsidRPr="00E60724">
      <w:t>txtPII</w:t>
    </w:r>
    <w:proofErr w:type="spellEnd"/>
    <w:r w:rsidRPr="00E60724">
      <w:t>&gt;</w:t>
    </w:r>
  </w:p>
  <w:p w14:paraId="75C56634" w14:textId="77777777" w:rsidR="0040583C" w:rsidRPr="00E60724" w:rsidRDefault="007C3141" w:rsidP="00183995">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0F"/>
    <w:rsid w:val="00061EAB"/>
    <w:rsid w:val="00084D88"/>
    <w:rsid w:val="000E1486"/>
    <w:rsid w:val="000F718E"/>
    <w:rsid w:val="0016134F"/>
    <w:rsid w:val="0027384C"/>
    <w:rsid w:val="00445390"/>
    <w:rsid w:val="00445A79"/>
    <w:rsid w:val="00465644"/>
    <w:rsid w:val="0051032B"/>
    <w:rsid w:val="005606CB"/>
    <w:rsid w:val="005D746D"/>
    <w:rsid w:val="007C3141"/>
    <w:rsid w:val="007F6A79"/>
    <w:rsid w:val="008919CA"/>
    <w:rsid w:val="008E013D"/>
    <w:rsid w:val="008F59FD"/>
    <w:rsid w:val="009F7D94"/>
    <w:rsid w:val="00A221E3"/>
    <w:rsid w:val="00AF75E0"/>
    <w:rsid w:val="00B03E7F"/>
    <w:rsid w:val="00B506AA"/>
    <w:rsid w:val="00CE6104"/>
    <w:rsid w:val="00D2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49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7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Title">
    <w:name w:val="Ack_Title"/>
    <w:basedOn w:val="Normal"/>
    <w:rsid w:val="00D2370F"/>
    <w:pPr>
      <w:keepNext/>
      <w:spacing w:before="240" w:after="0" w:line="240" w:lineRule="auto"/>
      <w:jc w:val="center"/>
      <w:outlineLvl w:val="1"/>
    </w:pPr>
    <w:rPr>
      <w:rFonts w:ascii="Times New Roman" w:eastAsia="Times New Roman" w:hAnsi="Times New Roman" w:cs="Times New Roman"/>
      <w:b/>
      <w:caps/>
      <w:kern w:val="28"/>
      <w:sz w:val="24"/>
      <w:szCs w:val="20"/>
    </w:rPr>
  </w:style>
  <w:style w:type="paragraph" w:styleId="Footer">
    <w:name w:val="footer"/>
    <w:basedOn w:val="Normal"/>
    <w:link w:val="FooterChar"/>
    <w:uiPriority w:val="99"/>
    <w:semiHidden/>
    <w:unhideWhenUsed/>
    <w:rsid w:val="00D237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370F"/>
    <w:rPr>
      <w:sz w:val="22"/>
      <w:szCs w:val="22"/>
    </w:rPr>
  </w:style>
  <w:style w:type="character" w:styleId="PageNumber">
    <w:name w:val="page number"/>
    <w:basedOn w:val="DefaultParagraphFont"/>
    <w:uiPriority w:val="99"/>
    <w:semiHidden/>
    <w:unhideWhenUsed/>
    <w:rsid w:val="00D2370F"/>
  </w:style>
  <w:style w:type="table" w:styleId="TableGridLight">
    <w:name w:val="Grid Table Light"/>
    <w:basedOn w:val="TableNormal"/>
    <w:uiPriority w:val="40"/>
    <w:rsid w:val="00D2370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D2370F"/>
  </w:style>
  <w:style w:type="table" w:styleId="TableGrid">
    <w:name w:val="Table Grid"/>
    <w:basedOn w:val="TableNormal"/>
    <w:uiPriority w:val="59"/>
    <w:rsid w:val="00CE61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3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Table S2. Land-use history and soil characteristics of two fields with different</vt:lpstr>
      <vt:lpstr>    Note: both fields have been cultivated for more than 20 years and the cropping f</vt:lpstr>
      <vt:lpstr>    </vt:lpstr>
      <vt:lpstr>    1Dharmakeerthi, R.S., Indraratne, S.P. and Kumarage, D. (Ed). (2007). Special Pu</vt:lpstr>
      <vt:lpstr>    2Methods of soil analysis. Part 2 Chemical and Microbiological Properties (2nd  </vt:lpstr>
      <vt:lpstr>    Table S3. Pearson’s correlation coefficient (R) for relationships between measur</vt:lpstr>
      <vt:lpstr>    1 values within parenthesis indicate the probability (P) for the significance of</vt:lpstr>
      <vt:lpstr>    2 NA – Not analyzed because the range of pH and moisture levels were narrow. </vt:lpstr>
      <vt:lpstr>    Table S4. Summary statistics from Analysis of Variance (ANOVA) factorial analysi</vt:lpstr>
      <vt:lpstr>    </vt:lpstr>
      <vt:lpstr>    P value indicates the calculated probability to test the significance of main fa</vt:lpstr>
      <vt:lpstr>    #Soil type:- 3 years history of BCL application (SH) and 10 years history of BCL</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Scott</cp:lastModifiedBy>
  <cp:revision>2</cp:revision>
  <cp:lastPrinted>2022-01-20T05:04:00Z</cp:lastPrinted>
  <dcterms:created xsi:type="dcterms:W3CDTF">2022-01-21T19:30:00Z</dcterms:created>
  <dcterms:modified xsi:type="dcterms:W3CDTF">2022-01-21T19:30:00Z</dcterms:modified>
</cp:coreProperties>
</file>