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0BB52" w14:textId="6FBF10AD" w:rsidR="006C7C16" w:rsidRDefault="00176628" w:rsidP="006C7C16">
      <w:pPr>
        <w:spacing w:beforeLines="60" w:before="144" w:afterLines="60" w:after="1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67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Supplemental Material </w:t>
      </w:r>
    </w:p>
    <w:p w14:paraId="57B3FA59" w14:textId="5F621732" w:rsidR="001D674B" w:rsidRPr="00B73263" w:rsidRDefault="001D674B" w:rsidP="006C7C16">
      <w:pPr>
        <w:spacing w:beforeLines="60" w:before="144" w:afterLines="60" w:after="1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32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 soil health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scoring framework</w:t>
      </w:r>
      <w:r w:rsidRPr="00B732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arable cropping systems in Saskatchewan Canada</w:t>
      </w:r>
    </w:p>
    <w:p w14:paraId="30F5F212" w14:textId="0267C8A0" w:rsidR="00EB3F1D" w:rsidRPr="00176628" w:rsidRDefault="00EB3F1D" w:rsidP="00EA0255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B16CB0">
        <w:rPr>
          <w:rFonts w:ascii="Times New Roman" w:hAnsi="Times New Roman" w:cs="Times New Roman"/>
          <w:b/>
          <w:bCs/>
          <w:i/>
          <w:iCs/>
        </w:rPr>
        <w:t xml:space="preserve">Data distributions </w:t>
      </w:r>
    </w:p>
    <w:p w14:paraId="66545782" w14:textId="77777777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iCs/>
        </w:rPr>
        <w:t xml:space="preserve">Chemical attributes </w:t>
      </w:r>
    </w:p>
    <w:p w14:paraId="4CADFC94" w14:textId="5B8C601D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Soil</w:t>
      </w:r>
      <w:r w:rsidRPr="00003297">
        <w:rPr>
          <w:rFonts w:ascii="Times New Roman" w:hAnsi="Times New Roman" w:cs="Times New Roman"/>
          <w:color w:val="000000" w:themeColor="text1"/>
        </w:rPr>
        <w:t xml:space="preserve"> EC </w:t>
      </w:r>
      <w:r>
        <w:rPr>
          <w:rFonts w:ascii="Times New Roman" w:hAnsi="Times New Roman" w:cs="Times New Roman"/>
          <w:color w:val="000000" w:themeColor="text1"/>
        </w:rPr>
        <w:t xml:space="preserve">and pH </w:t>
      </w:r>
      <w:r w:rsidRPr="00003297">
        <w:rPr>
          <w:rFonts w:ascii="Times New Roman" w:hAnsi="Times New Roman" w:cs="Times New Roman"/>
          <w:color w:val="000000" w:themeColor="text1"/>
        </w:rPr>
        <w:t>distribution</w:t>
      </w:r>
      <w:r>
        <w:rPr>
          <w:rFonts w:ascii="Times New Roman" w:hAnsi="Times New Roman" w:cs="Times New Roman"/>
          <w:color w:val="000000" w:themeColor="text1"/>
        </w:rPr>
        <w:t>s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were</w:t>
      </w:r>
      <w:r w:rsidRPr="00003297">
        <w:rPr>
          <w:rFonts w:ascii="Times New Roman" w:hAnsi="Times New Roman" w:cs="Times New Roman"/>
          <w:color w:val="000000" w:themeColor="text1"/>
        </w:rPr>
        <w:t xml:space="preserve"> unimodal</w:t>
      </w:r>
      <w:r>
        <w:rPr>
          <w:rFonts w:ascii="Times New Roman" w:hAnsi="Times New Roman" w:cs="Times New Roman"/>
          <w:color w:val="000000" w:themeColor="text1"/>
        </w:rPr>
        <w:t xml:space="preserve"> regardless of depth, with EC as highly right-skewed and pH as highly left-skewed (Fig. </w:t>
      </w:r>
      <w:r w:rsidR="00AF46FC">
        <w:rPr>
          <w:rFonts w:ascii="Times New Roman" w:hAnsi="Times New Roman" w:cs="Times New Roman"/>
          <w:color w:val="000000" w:themeColor="text1"/>
        </w:rPr>
        <w:t>S1A</w:t>
      </w:r>
      <w:r>
        <w:rPr>
          <w:rFonts w:ascii="Times New Roman" w:hAnsi="Times New Roman" w:cs="Times New Roman"/>
          <w:color w:val="000000" w:themeColor="text1"/>
        </w:rPr>
        <w:t xml:space="preserve">). Soil EC averaged </w:t>
      </w:r>
      <w:r w:rsidRPr="00003297">
        <w:rPr>
          <w:rFonts w:ascii="Times New Roman" w:hAnsi="Times New Roman" w:cs="Times New Roman"/>
          <w:color w:val="000000" w:themeColor="text1"/>
        </w:rPr>
        <w:t xml:space="preserve">0.33, 0.31, 0.39 </w:t>
      </w:r>
      <w:proofErr w:type="spellStart"/>
      <w:r w:rsidRPr="00003297">
        <w:rPr>
          <w:rFonts w:ascii="Times New Roman" w:hAnsi="Times New Roman" w:cs="Times New Roman"/>
          <w:color w:val="000000" w:themeColor="text1"/>
        </w:rPr>
        <w:t>ms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cm</w:t>
      </w:r>
      <w:r w:rsidRPr="00B16CB0"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 xml:space="preserve"> in the 0-15, 15-30, and 30-60 cm depth,</w:t>
      </w:r>
      <w:r w:rsidRPr="00003297">
        <w:rPr>
          <w:rFonts w:ascii="Times New Roman" w:hAnsi="Times New Roman" w:cs="Times New Roman"/>
          <w:color w:val="000000" w:themeColor="text1"/>
        </w:rPr>
        <w:t xml:space="preserve"> respectively</w:t>
      </w:r>
      <w:r>
        <w:rPr>
          <w:rFonts w:ascii="Times New Roman" w:hAnsi="Times New Roman" w:cs="Times New Roman"/>
          <w:color w:val="000000" w:themeColor="text1"/>
        </w:rPr>
        <w:t>; soil pH averaged</w:t>
      </w:r>
      <w:r w:rsidRPr="00003297">
        <w:rPr>
          <w:rFonts w:ascii="Times New Roman" w:hAnsi="Times New Roman" w:cs="Times New Roman"/>
          <w:color w:val="000000" w:themeColor="text1"/>
        </w:rPr>
        <w:t xml:space="preserve"> 7.24, 7.54, 7.93 in </w:t>
      </w:r>
      <w:r>
        <w:rPr>
          <w:rFonts w:ascii="Times New Roman" w:hAnsi="Times New Roman" w:cs="Times New Roman"/>
          <w:color w:val="000000" w:themeColor="text1"/>
        </w:rPr>
        <w:t xml:space="preserve">the same depth increments, </w:t>
      </w:r>
      <w:r w:rsidRPr="00003297">
        <w:rPr>
          <w:rFonts w:ascii="Times New Roman" w:hAnsi="Times New Roman" w:cs="Times New Roman"/>
          <w:color w:val="000000" w:themeColor="text1"/>
        </w:rPr>
        <w:t>respectively.</w:t>
      </w:r>
      <w:r>
        <w:rPr>
          <w:rFonts w:ascii="Times New Roman" w:hAnsi="Times New Roman" w:cs="Times New Roman"/>
          <w:color w:val="000000" w:themeColor="text1"/>
        </w:rPr>
        <w:t xml:space="preserve"> Soil EC medians did not dramatically differ by </w:t>
      </w:r>
      <w:r w:rsidRPr="00003297">
        <w:rPr>
          <w:rFonts w:ascii="Times New Roman" w:hAnsi="Times New Roman" w:cs="Times New Roman"/>
          <w:color w:val="000000" w:themeColor="text1"/>
        </w:rPr>
        <w:t>soil zone</w:t>
      </w:r>
      <w:r>
        <w:rPr>
          <w:rFonts w:ascii="Times New Roman" w:hAnsi="Times New Roman" w:cs="Times New Roman"/>
          <w:color w:val="000000" w:themeColor="text1"/>
        </w:rPr>
        <w:t>, whereas pH</w:t>
      </w:r>
      <w:r w:rsidRPr="00003297">
        <w:rPr>
          <w:rFonts w:ascii="Times New Roman" w:hAnsi="Times New Roman" w:cs="Times New Roman"/>
          <w:color w:val="000000" w:themeColor="text1"/>
        </w:rPr>
        <w:t xml:space="preserve"> medians </w:t>
      </w:r>
      <w:r>
        <w:rPr>
          <w:rFonts w:ascii="Times New Roman" w:hAnsi="Times New Roman" w:cs="Times New Roman"/>
          <w:color w:val="000000" w:themeColor="text1"/>
        </w:rPr>
        <w:t xml:space="preserve">were generally higher for the </w:t>
      </w:r>
      <w:r w:rsidRPr="00003297">
        <w:rPr>
          <w:rFonts w:ascii="Times New Roman" w:hAnsi="Times New Roman" w:cs="Times New Roman"/>
          <w:color w:val="000000" w:themeColor="text1"/>
        </w:rPr>
        <w:t xml:space="preserve">brown soil </w:t>
      </w:r>
      <w:r>
        <w:rPr>
          <w:rFonts w:ascii="Times New Roman" w:hAnsi="Times New Roman" w:cs="Times New Roman"/>
          <w:color w:val="000000" w:themeColor="text1"/>
        </w:rPr>
        <w:t xml:space="preserve">zone and </w:t>
      </w:r>
      <w:r w:rsidRPr="00003297">
        <w:rPr>
          <w:rFonts w:ascii="Times New Roman" w:hAnsi="Times New Roman" w:cs="Times New Roman"/>
          <w:color w:val="000000" w:themeColor="text1"/>
        </w:rPr>
        <w:t>lowe</w:t>
      </w:r>
      <w:r>
        <w:rPr>
          <w:rFonts w:ascii="Times New Roman" w:hAnsi="Times New Roman" w:cs="Times New Roman"/>
          <w:color w:val="000000" w:themeColor="text1"/>
        </w:rPr>
        <w:t>r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for the gray zone (Fig. </w:t>
      </w:r>
      <w:r w:rsidR="00AF46FC">
        <w:rPr>
          <w:rFonts w:ascii="Times New Roman" w:hAnsi="Times New Roman" w:cs="Times New Roman"/>
          <w:color w:val="000000" w:themeColor="text1"/>
        </w:rPr>
        <w:t>S1A</w:t>
      </w:r>
      <w:r>
        <w:rPr>
          <w:rFonts w:ascii="Times New Roman" w:hAnsi="Times New Roman" w:cs="Times New Roman"/>
          <w:color w:val="000000" w:themeColor="text1"/>
        </w:rPr>
        <w:t>)</w:t>
      </w:r>
      <w:r w:rsidRPr="00003297">
        <w:rPr>
          <w:rFonts w:ascii="Times New Roman" w:hAnsi="Times New Roman" w:cs="Times New Roman"/>
          <w:color w:val="000000" w:themeColor="text1"/>
        </w:rPr>
        <w:t xml:space="preserve">. </w:t>
      </w:r>
    </w:p>
    <w:p w14:paraId="49BF9840" w14:textId="77777777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640AAF6" w14:textId="5B6BFCBA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color w:val="000000" w:themeColor="text1"/>
        </w:rPr>
        <w:t xml:space="preserve">Soil TC, </w:t>
      </w:r>
      <w:r w:rsidRPr="00003297">
        <w:rPr>
          <w:rFonts w:ascii="Times New Roman" w:hAnsi="Times New Roman" w:cs="Times New Roman"/>
          <w:color w:val="000000" w:themeColor="text1"/>
        </w:rPr>
        <w:t>SOC</w:t>
      </w:r>
      <w:r>
        <w:rPr>
          <w:rFonts w:ascii="Times New Roman" w:hAnsi="Times New Roman" w:cs="Times New Roman"/>
          <w:color w:val="000000" w:themeColor="text1"/>
        </w:rPr>
        <w:t>, and TN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distributions were near normal with some extreme values (Fig. </w:t>
      </w:r>
      <w:r w:rsidR="00AF46FC">
        <w:rPr>
          <w:rFonts w:ascii="Times New Roman" w:hAnsi="Times New Roman" w:cs="Times New Roman"/>
          <w:color w:val="000000" w:themeColor="text1"/>
        </w:rPr>
        <w:t>S1A</w:t>
      </w:r>
      <w:r>
        <w:rPr>
          <w:rFonts w:ascii="Times New Roman" w:hAnsi="Times New Roman" w:cs="Times New Roman"/>
          <w:color w:val="000000" w:themeColor="text1"/>
        </w:rPr>
        <w:t xml:space="preserve">). For all three attributes, the values </w:t>
      </w:r>
      <w:r w:rsidRPr="00003297">
        <w:rPr>
          <w:rFonts w:ascii="Times New Roman" w:hAnsi="Times New Roman" w:cs="Times New Roman"/>
          <w:color w:val="000000" w:themeColor="text1"/>
        </w:rPr>
        <w:t>decrease</w:t>
      </w:r>
      <w:r>
        <w:rPr>
          <w:rFonts w:ascii="Times New Roman" w:hAnsi="Times New Roman" w:cs="Times New Roman"/>
          <w:color w:val="000000" w:themeColor="text1"/>
        </w:rPr>
        <w:t>d</w:t>
      </w:r>
      <w:r w:rsidRPr="00003297">
        <w:rPr>
          <w:rFonts w:ascii="Times New Roman" w:hAnsi="Times New Roman" w:cs="Times New Roman"/>
          <w:color w:val="000000" w:themeColor="text1"/>
        </w:rPr>
        <w:t xml:space="preserve"> with increasing soil depth</w:t>
      </w:r>
      <w:r>
        <w:rPr>
          <w:rFonts w:ascii="Times New Roman" w:hAnsi="Times New Roman" w:cs="Times New Roman"/>
          <w:color w:val="000000" w:themeColor="text1"/>
        </w:rPr>
        <w:t xml:space="preserve"> (Fig. </w:t>
      </w:r>
      <w:r w:rsidR="00AF46FC">
        <w:rPr>
          <w:rFonts w:ascii="Times New Roman" w:hAnsi="Times New Roman" w:cs="Times New Roman"/>
          <w:color w:val="000000" w:themeColor="text1"/>
        </w:rPr>
        <w:t>S1A</w:t>
      </w:r>
      <w:r>
        <w:rPr>
          <w:rFonts w:ascii="Times New Roman" w:hAnsi="Times New Roman" w:cs="Times New Roman"/>
          <w:color w:val="000000" w:themeColor="text1"/>
        </w:rPr>
        <w:t>). Soil TC averaged 26.44, 19.28</w:t>
      </w:r>
      <w:r w:rsidRPr="00003297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18.21g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>,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for the</w:t>
      </w:r>
      <w:r w:rsidRPr="00003297">
        <w:rPr>
          <w:rFonts w:ascii="Times New Roman" w:hAnsi="Times New Roman" w:cs="Times New Roman"/>
          <w:color w:val="000000" w:themeColor="text1"/>
        </w:rPr>
        <w:t xml:space="preserve"> 0-15, 15-30, 30-60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cm depth</w:t>
      </w:r>
      <w:r>
        <w:rPr>
          <w:rFonts w:ascii="Times New Roman" w:hAnsi="Times New Roman" w:cs="Times New Roman"/>
          <w:color w:val="000000" w:themeColor="text1"/>
        </w:rPr>
        <w:t>s</w:t>
      </w:r>
      <w:r w:rsidRPr="00003297">
        <w:rPr>
          <w:rFonts w:ascii="Times New Roman" w:hAnsi="Times New Roman" w:cs="Times New Roman"/>
          <w:color w:val="000000" w:themeColor="text1"/>
        </w:rPr>
        <w:t>, respectively</w:t>
      </w:r>
      <w:r>
        <w:rPr>
          <w:rFonts w:ascii="Times New Roman" w:hAnsi="Times New Roman" w:cs="Times New Roman"/>
          <w:color w:val="000000" w:themeColor="text1"/>
        </w:rPr>
        <w:t>; whereas for the same respective depth increments, SOC averaged 24.16</w:t>
      </w:r>
      <w:r w:rsidRPr="00003297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15.52</w:t>
      </w:r>
      <w:r w:rsidRPr="00003297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12.20 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 xml:space="preserve"> and TN averaged 2.32</w:t>
      </w:r>
      <w:r w:rsidRPr="00003297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1.48</w:t>
      </w:r>
      <w:r w:rsidRPr="00003297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1.00</w:t>
      </w:r>
      <w:r w:rsidRPr="002C24C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>. S</w:t>
      </w:r>
      <w:r w:rsidRPr="00003297">
        <w:rPr>
          <w:rFonts w:ascii="Times New Roman" w:hAnsi="Times New Roman" w:cs="Times New Roman"/>
          <w:color w:val="000000" w:themeColor="text1"/>
        </w:rPr>
        <w:t>ome extremely high SOC</w:t>
      </w:r>
      <w:r>
        <w:rPr>
          <w:rFonts w:ascii="Times New Roman" w:hAnsi="Times New Roman" w:cs="Times New Roman"/>
          <w:color w:val="000000" w:themeColor="text1"/>
        </w:rPr>
        <w:t xml:space="preserve"> values were observed</w:t>
      </w:r>
      <w:r w:rsidRPr="00003297">
        <w:rPr>
          <w:rFonts w:ascii="Times New Roman" w:hAnsi="Times New Roman" w:cs="Times New Roman"/>
          <w:color w:val="000000" w:themeColor="text1"/>
        </w:rPr>
        <w:t xml:space="preserve">, such as </w:t>
      </w:r>
      <w:r>
        <w:rPr>
          <w:rFonts w:ascii="Times New Roman" w:hAnsi="Times New Roman" w:cs="Times New Roman"/>
          <w:color w:val="000000" w:themeColor="text1"/>
        </w:rPr>
        <w:t>71.28 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 xml:space="preserve"> from the gray soil</w:t>
      </w:r>
      <w:r w:rsidRPr="00003297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For TC, SOC, and TN the</w:t>
      </w:r>
      <w:r w:rsidRPr="00003297">
        <w:rPr>
          <w:rFonts w:ascii="Times New Roman" w:hAnsi="Times New Roman" w:cs="Times New Roman"/>
          <w:color w:val="000000" w:themeColor="text1"/>
        </w:rPr>
        <w:t xml:space="preserve"> difference between median</w:t>
      </w:r>
      <w:r>
        <w:rPr>
          <w:rFonts w:ascii="Times New Roman" w:hAnsi="Times New Roman" w:cs="Times New Roman"/>
          <w:color w:val="000000" w:themeColor="text1"/>
        </w:rPr>
        <w:t>s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among</w:t>
      </w:r>
      <w:r w:rsidRPr="00003297">
        <w:rPr>
          <w:rFonts w:ascii="Times New Roman" w:hAnsi="Times New Roman" w:cs="Times New Roman"/>
          <w:color w:val="000000" w:themeColor="text1"/>
        </w:rPr>
        <w:t xml:space="preserve"> soil zones decrease</w:t>
      </w:r>
      <w:r>
        <w:rPr>
          <w:rFonts w:ascii="Times New Roman" w:hAnsi="Times New Roman" w:cs="Times New Roman"/>
          <w:color w:val="000000" w:themeColor="text1"/>
        </w:rPr>
        <w:t>d</w:t>
      </w:r>
      <w:r w:rsidRPr="00003297">
        <w:rPr>
          <w:rFonts w:ascii="Times New Roman" w:hAnsi="Times New Roman" w:cs="Times New Roman"/>
          <w:color w:val="000000" w:themeColor="text1"/>
        </w:rPr>
        <w:t xml:space="preserve"> with soil depth</w:t>
      </w:r>
      <w:r>
        <w:rPr>
          <w:rFonts w:ascii="Times New Roman" w:hAnsi="Times New Roman" w:cs="Times New Roman"/>
          <w:color w:val="000000" w:themeColor="text1"/>
        </w:rPr>
        <w:t xml:space="preserve"> (Fig. </w:t>
      </w:r>
      <w:r w:rsidR="00AF46FC">
        <w:rPr>
          <w:rFonts w:ascii="Times New Roman" w:hAnsi="Times New Roman" w:cs="Times New Roman"/>
          <w:color w:val="000000" w:themeColor="text1"/>
        </w:rPr>
        <w:t>S1A</w:t>
      </w:r>
      <w:r>
        <w:rPr>
          <w:rFonts w:ascii="Times New Roman" w:hAnsi="Times New Roman" w:cs="Times New Roman"/>
          <w:color w:val="000000" w:themeColor="text1"/>
        </w:rPr>
        <w:t>)</w:t>
      </w:r>
      <w:r w:rsidRPr="00003297">
        <w:rPr>
          <w:rFonts w:ascii="Times New Roman" w:hAnsi="Times New Roman" w:cs="Times New Roman"/>
          <w:color w:val="000000" w:themeColor="text1"/>
        </w:rPr>
        <w:t>. The gray and black soil</w:t>
      </w:r>
      <w:r>
        <w:rPr>
          <w:rFonts w:ascii="Times New Roman" w:hAnsi="Times New Roman" w:cs="Times New Roman"/>
          <w:color w:val="000000" w:themeColor="text1"/>
        </w:rPr>
        <w:t xml:space="preserve"> zones</w:t>
      </w:r>
      <w:r w:rsidRPr="00003297">
        <w:rPr>
          <w:rFonts w:ascii="Times New Roman" w:hAnsi="Times New Roman" w:cs="Times New Roman"/>
          <w:color w:val="000000" w:themeColor="text1"/>
        </w:rPr>
        <w:t xml:space="preserve"> ha</w:t>
      </w:r>
      <w:r>
        <w:rPr>
          <w:rFonts w:ascii="Times New Roman" w:hAnsi="Times New Roman" w:cs="Times New Roman"/>
          <w:color w:val="000000" w:themeColor="text1"/>
        </w:rPr>
        <w:t>d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higher</w:t>
      </w:r>
      <w:r w:rsidRPr="00003297">
        <w:rPr>
          <w:rFonts w:ascii="Times New Roman" w:hAnsi="Times New Roman" w:cs="Times New Roman"/>
          <w:color w:val="000000" w:themeColor="text1"/>
        </w:rPr>
        <w:t xml:space="preserve"> median</w:t>
      </w:r>
      <w:r>
        <w:rPr>
          <w:rFonts w:ascii="Times New Roman" w:hAnsi="Times New Roman" w:cs="Times New Roman"/>
          <w:color w:val="000000" w:themeColor="text1"/>
        </w:rPr>
        <w:t>s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in the top</w:t>
      </w:r>
      <w:r w:rsidRPr="00003297">
        <w:rPr>
          <w:rFonts w:ascii="Times New Roman" w:hAnsi="Times New Roman" w:cs="Times New Roman"/>
          <w:color w:val="000000" w:themeColor="text1"/>
        </w:rPr>
        <w:t xml:space="preserve"> 0-15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cm</w:t>
      </w:r>
      <w:r>
        <w:rPr>
          <w:rFonts w:ascii="Times New Roman" w:hAnsi="Times New Roman" w:cs="Times New Roman"/>
          <w:color w:val="000000" w:themeColor="text1"/>
        </w:rPr>
        <w:t xml:space="preserve"> depth</w:t>
      </w:r>
      <w:r w:rsidRPr="00003297">
        <w:rPr>
          <w:rFonts w:ascii="Times New Roman" w:hAnsi="Times New Roman" w:cs="Times New Roman"/>
          <w:color w:val="000000" w:themeColor="text1"/>
        </w:rPr>
        <w:t xml:space="preserve">, while the gray soil </w:t>
      </w:r>
      <w:r>
        <w:rPr>
          <w:rFonts w:ascii="Times New Roman" w:hAnsi="Times New Roman" w:cs="Times New Roman"/>
          <w:color w:val="000000" w:themeColor="text1"/>
        </w:rPr>
        <w:t xml:space="preserve">zone </w:t>
      </w:r>
      <w:r w:rsidRPr="00003297">
        <w:rPr>
          <w:rFonts w:ascii="Times New Roman" w:hAnsi="Times New Roman" w:cs="Times New Roman"/>
          <w:color w:val="000000" w:themeColor="text1"/>
        </w:rPr>
        <w:t>ha</w:t>
      </w:r>
      <w:r>
        <w:rPr>
          <w:rFonts w:ascii="Times New Roman" w:hAnsi="Times New Roman" w:cs="Times New Roman"/>
          <w:color w:val="000000" w:themeColor="text1"/>
        </w:rPr>
        <w:t>d</w:t>
      </w:r>
      <w:r w:rsidRPr="00003297">
        <w:rPr>
          <w:rFonts w:ascii="Times New Roman" w:hAnsi="Times New Roman" w:cs="Times New Roman"/>
          <w:color w:val="000000" w:themeColor="text1"/>
        </w:rPr>
        <w:t xml:space="preserve"> the lowest median</w:t>
      </w:r>
      <w:r>
        <w:rPr>
          <w:rFonts w:ascii="Times New Roman" w:hAnsi="Times New Roman" w:cs="Times New Roman"/>
          <w:color w:val="000000" w:themeColor="text1"/>
        </w:rPr>
        <w:t>s</w:t>
      </w:r>
      <w:r w:rsidRPr="00003297">
        <w:rPr>
          <w:rFonts w:ascii="Times New Roman" w:hAnsi="Times New Roman" w:cs="Times New Roman"/>
          <w:color w:val="000000" w:themeColor="text1"/>
        </w:rPr>
        <w:t xml:space="preserve"> in </w:t>
      </w:r>
      <w:r>
        <w:rPr>
          <w:rFonts w:ascii="Times New Roman" w:hAnsi="Times New Roman" w:cs="Times New Roman"/>
          <w:color w:val="000000" w:themeColor="text1"/>
        </w:rPr>
        <w:t>the</w:t>
      </w:r>
      <w:r w:rsidRPr="00003297">
        <w:rPr>
          <w:rFonts w:ascii="Times New Roman" w:hAnsi="Times New Roman" w:cs="Times New Roman"/>
          <w:color w:val="000000" w:themeColor="text1"/>
        </w:rPr>
        <w:t xml:space="preserve"> 30-60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cm</w:t>
      </w:r>
      <w:r>
        <w:rPr>
          <w:rFonts w:ascii="Times New Roman" w:hAnsi="Times New Roman" w:cs="Times New Roman"/>
          <w:color w:val="000000" w:themeColor="text1"/>
        </w:rPr>
        <w:t xml:space="preserve"> depth</w:t>
      </w:r>
      <w:r w:rsidRPr="00003297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T</w:t>
      </w:r>
      <w:r w:rsidRPr="00003297">
        <w:rPr>
          <w:rFonts w:ascii="Times New Roman" w:hAnsi="Times New Roman" w:cs="Times New Roman"/>
          <w:color w:val="000000" w:themeColor="text1"/>
        </w:rPr>
        <w:t xml:space="preserve">he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interquartile range of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the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gray soil </w:t>
      </w:r>
      <w:r>
        <w:rPr>
          <w:rFonts w:ascii="Times New Roman" w:hAnsi="Times New Roman" w:cs="Times New Roman"/>
          <w:color w:val="000000" w:themeColor="text1"/>
          <w:lang w:eastAsia="zh-CN"/>
        </w:rPr>
        <w:t>zone was wider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than other soil zones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for the top 0-15 cm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, but sharply reduce</w:t>
      </w:r>
      <w:r>
        <w:rPr>
          <w:rFonts w:ascii="Times New Roman" w:hAnsi="Times New Roman" w:cs="Times New Roman"/>
          <w:color w:val="000000" w:themeColor="text1"/>
          <w:lang w:eastAsia="zh-CN"/>
        </w:rPr>
        <w:t>d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lang w:eastAsia="zh-CN"/>
        </w:rPr>
        <w:t>with depth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S1A</w:t>
      </w:r>
      <w:r>
        <w:rPr>
          <w:rFonts w:ascii="Times New Roman" w:hAnsi="Times New Roman" w:cs="Times New Roman"/>
          <w:color w:val="000000" w:themeColor="text1"/>
          <w:lang w:eastAsia="zh-CN"/>
        </w:rPr>
        <w:t>)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.</w:t>
      </w:r>
    </w:p>
    <w:p w14:paraId="09EB85CC" w14:textId="77777777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B78A233" w14:textId="3C6D7553" w:rsidR="00EB3F1D" w:rsidRPr="00003297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  <w:r w:rsidRPr="00003297">
        <w:rPr>
          <w:rFonts w:ascii="Times New Roman" w:hAnsi="Times New Roman" w:cs="Times New Roman"/>
          <w:color w:val="000000" w:themeColor="text1"/>
        </w:rPr>
        <w:t>The shape of NO</w:t>
      </w:r>
      <w:r w:rsidRPr="00B16CB0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B16CB0">
        <w:rPr>
          <w:rFonts w:ascii="Times New Roman" w:hAnsi="Times New Roman" w:cs="Times New Roman"/>
          <w:color w:val="000000" w:themeColor="text1"/>
          <w:vertAlign w:val="superscript"/>
        </w:rPr>
        <w:t>-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and NH</w:t>
      </w:r>
      <w:r w:rsidRPr="00B16CB0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B16CB0">
        <w:rPr>
          <w:rFonts w:ascii="Times New Roman" w:hAnsi="Times New Roman" w:cs="Times New Roman"/>
          <w:color w:val="000000" w:themeColor="text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distribution</w:t>
      </w:r>
      <w:r>
        <w:rPr>
          <w:rFonts w:ascii="Times New Roman" w:hAnsi="Times New Roman" w:cs="Times New Roman"/>
          <w:color w:val="000000" w:themeColor="text1"/>
        </w:rPr>
        <w:t>s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were unimodal and slightly right-skewed. For NO</w:t>
      </w:r>
      <w:r w:rsidRPr="00B16CB0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B16CB0">
        <w:rPr>
          <w:rFonts w:ascii="Times New Roman" w:hAnsi="Times New Roman" w:cs="Times New Roman"/>
          <w:color w:val="000000" w:themeColor="text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</w:rPr>
        <w:t>, the</w:t>
      </w:r>
      <w:r w:rsidRPr="00003297">
        <w:rPr>
          <w:rFonts w:ascii="Times New Roman" w:hAnsi="Times New Roman" w:cs="Times New Roman"/>
          <w:color w:val="000000" w:themeColor="text1"/>
        </w:rPr>
        <w:t xml:space="preserve"> 0-15 and 15-30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 xml:space="preserve">cm </w:t>
      </w:r>
      <w:r>
        <w:rPr>
          <w:rFonts w:ascii="Times New Roman" w:hAnsi="Times New Roman" w:cs="Times New Roman"/>
          <w:color w:val="000000" w:themeColor="text1"/>
        </w:rPr>
        <w:t>depths resulted in flatter distributions</w:t>
      </w:r>
      <w:r w:rsidRPr="00003297">
        <w:rPr>
          <w:rFonts w:ascii="Times New Roman" w:hAnsi="Times New Roman" w:cs="Times New Roman"/>
          <w:color w:val="000000" w:themeColor="text1"/>
        </w:rPr>
        <w:t xml:space="preserve"> than </w:t>
      </w:r>
      <w:r>
        <w:rPr>
          <w:rFonts w:ascii="Times New Roman" w:hAnsi="Times New Roman" w:cs="Times New Roman"/>
          <w:color w:val="000000" w:themeColor="text1"/>
        </w:rPr>
        <w:t>the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deeper </w:t>
      </w:r>
      <w:r w:rsidRPr="00003297">
        <w:rPr>
          <w:rFonts w:ascii="Times New Roman" w:hAnsi="Times New Roman" w:cs="Times New Roman"/>
          <w:color w:val="000000" w:themeColor="text1"/>
        </w:rPr>
        <w:t>30-60cm</w:t>
      </w:r>
      <w:r>
        <w:rPr>
          <w:rFonts w:ascii="Times New Roman" w:hAnsi="Times New Roman" w:cs="Times New Roman"/>
          <w:color w:val="000000" w:themeColor="text1"/>
        </w:rPr>
        <w:t xml:space="preserve"> data (Fig. </w:t>
      </w:r>
      <w:r w:rsidR="00AF46FC">
        <w:rPr>
          <w:rFonts w:ascii="Times New Roman" w:hAnsi="Times New Roman" w:cs="Times New Roman"/>
          <w:color w:val="000000" w:themeColor="text1"/>
        </w:rPr>
        <w:t>S1A</w:t>
      </w:r>
      <w:r>
        <w:rPr>
          <w:rFonts w:ascii="Times New Roman" w:hAnsi="Times New Roman" w:cs="Times New Roman"/>
          <w:color w:val="000000" w:themeColor="text1"/>
        </w:rPr>
        <w:t>)</w:t>
      </w:r>
      <w:r w:rsidRPr="00003297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 xml:space="preserve">Soil </w:t>
      </w:r>
      <w:r w:rsidRPr="00003297">
        <w:rPr>
          <w:rFonts w:ascii="Times New Roman" w:hAnsi="Times New Roman" w:cs="Times New Roman"/>
          <w:color w:val="000000" w:themeColor="text1"/>
        </w:rPr>
        <w:t>NO</w:t>
      </w:r>
      <w:r w:rsidRPr="00B16CB0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B16CB0">
        <w:rPr>
          <w:rFonts w:ascii="Times New Roman" w:hAnsi="Times New Roman" w:cs="Times New Roman"/>
          <w:color w:val="000000" w:themeColor="text1"/>
          <w:vertAlign w:val="superscript"/>
        </w:rPr>
        <w:t>-</w:t>
      </w:r>
      <w:r w:rsidRPr="00003297">
        <w:rPr>
          <w:rFonts w:ascii="Times New Roman" w:hAnsi="Times New Roman" w:cs="Times New Roman"/>
          <w:color w:val="000000" w:themeColor="text1"/>
        </w:rPr>
        <w:t xml:space="preserve"> generally decrease</w:t>
      </w:r>
      <w:r>
        <w:rPr>
          <w:rFonts w:ascii="Times New Roman" w:hAnsi="Times New Roman" w:cs="Times New Roman"/>
          <w:color w:val="000000" w:themeColor="text1"/>
        </w:rPr>
        <w:t>d</w:t>
      </w:r>
      <w:r w:rsidRPr="00003297">
        <w:rPr>
          <w:rFonts w:ascii="Times New Roman" w:hAnsi="Times New Roman" w:cs="Times New Roman"/>
          <w:color w:val="000000" w:themeColor="text1"/>
        </w:rPr>
        <w:t xml:space="preserve"> with depth, </w:t>
      </w:r>
      <w:r>
        <w:rPr>
          <w:rFonts w:ascii="Times New Roman" w:hAnsi="Times New Roman" w:cs="Times New Roman"/>
          <w:color w:val="000000" w:themeColor="text1"/>
        </w:rPr>
        <w:t>averaging</w:t>
      </w:r>
      <w:r w:rsidRPr="00003297">
        <w:rPr>
          <w:rFonts w:ascii="Times New Roman" w:hAnsi="Times New Roman" w:cs="Times New Roman"/>
          <w:color w:val="000000" w:themeColor="text1"/>
        </w:rPr>
        <w:t xml:space="preserve"> 12.33, 9.31, 4.78 ug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g</w:t>
      </w:r>
      <w:r w:rsidRPr="00C87C27">
        <w:rPr>
          <w:rFonts w:ascii="Times New Roman" w:hAnsi="Times New Roman" w:cs="Times New Roman"/>
          <w:color w:val="000000" w:themeColor="text1"/>
          <w:vertAlign w:val="superscript"/>
        </w:rPr>
        <w:t>-1</w:t>
      </w:r>
      <w:r w:rsidRPr="00003297">
        <w:rPr>
          <w:rFonts w:ascii="Times New Roman" w:hAnsi="Times New Roman" w:cs="Times New Roman"/>
          <w:color w:val="000000" w:themeColor="text1"/>
        </w:rPr>
        <w:t xml:space="preserve"> in 0-15,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 xml:space="preserve">15-30, </w:t>
      </w:r>
      <w:r>
        <w:rPr>
          <w:rFonts w:ascii="Times New Roman" w:hAnsi="Times New Roman" w:cs="Times New Roman"/>
          <w:color w:val="000000" w:themeColor="text1"/>
        </w:rPr>
        <w:t xml:space="preserve">and </w:t>
      </w:r>
      <w:r w:rsidRPr="00003297">
        <w:rPr>
          <w:rFonts w:ascii="Times New Roman" w:hAnsi="Times New Roman" w:cs="Times New Roman"/>
          <w:color w:val="000000" w:themeColor="text1"/>
        </w:rPr>
        <w:t>30-60cm, respectively</w:t>
      </w:r>
      <w:r>
        <w:rPr>
          <w:rFonts w:ascii="Times New Roman" w:hAnsi="Times New Roman" w:cs="Times New Roman"/>
          <w:color w:val="000000" w:themeColor="text1"/>
        </w:rPr>
        <w:t xml:space="preserve"> (Fig. </w:t>
      </w:r>
      <w:r w:rsidR="00AF46FC">
        <w:rPr>
          <w:rFonts w:ascii="Times New Roman" w:hAnsi="Times New Roman" w:cs="Times New Roman"/>
          <w:color w:val="000000" w:themeColor="text1"/>
        </w:rPr>
        <w:t>S1A</w:t>
      </w:r>
      <w:r>
        <w:rPr>
          <w:rFonts w:ascii="Times New Roman" w:hAnsi="Times New Roman" w:cs="Times New Roman"/>
          <w:color w:val="000000" w:themeColor="text1"/>
        </w:rPr>
        <w:t>)</w:t>
      </w:r>
      <w:r w:rsidRPr="00003297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 xml:space="preserve">Soil </w:t>
      </w:r>
      <w:r w:rsidRPr="00003297">
        <w:rPr>
          <w:rFonts w:ascii="Times New Roman" w:hAnsi="Times New Roman" w:cs="Times New Roman"/>
          <w:color w:val="000000" w:themeColor="text1"/>
        </w:rPr>
        <w:t>NH</w:t>
      </w:r>
      <w:r w:rsidRPr="00444741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444741">
        <w:rPr>
          <w:rFonts w:ascii="Times New Roman" w:hAnsi="Times New Roman" w:cs="Times New Roman"/>
          <w:color w:val="000000" w:themeColor="text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</w:rPr>
        <w:t>, on the other hand, showed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little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variation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by</w:t>
      </w:r>
      <w:r w:rsidRPr="00003297">
        <w:rPr>
          <w:rFonts w:ascii="Times New Roman" w:hAnsi="Times New Roman" w:cs="Times New Roman"/>
          <w:color w:val="000000" w:themeColor="text1"/>
        </w:rPr>
        <w:t xml:space="preserve"> soil depth, </w:t>
      </w:r>
      <w:r>
        <w:rPr>
          <w:rFonts w:ascii="Times New Roman" w:hAnsi="Times New Roman" w:cs="Times New Roman"/>
          <w:color w:val="000000" w:themeColor="text1"/>
        </w:rPr>
        <w:t>averaging</w:t>
      </w:r>
      <w:r w:rsidRPr="00003297">
        <w:rPr>
          <w:rFonts w:ascii="Times New Roman" w:hAnsi="Times New Roman" w:cs="Times New Roman"/>
          <w:color w:val="000000" w:themeColor="text1"/>
        </w:rPr>
        <w:t xml:space="preserve"> 4.39, 3.61, 3.77 ug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g</w:t>
      </w:r>
      <w:r w:rsidRPr="00444741"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 xml:space="preserve"> in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003297">
        <w:rPr>
          <w:rFonts w:ascii="Times New Roman" w:hAnsi="Times New Roman" w:cs="Times New Roman"/>
          <w:color w:val="000000" w:themeColor="text1"/>
        </w:rPr>
        <w:t xml:space="preserve">0-15, 15-30, </w:t>
      </w:r>
      <w:r>
        <w:rPr>
          <w:rFonts w:ascii="Times New Roman" w:hAnsi="Times New Roman" w:cs="Times New Roman"/>
          <w:color w:val="000000" w:themeColor="text1"/>
        </w:rPr>
        <w:t xml:space="preserve">and </w:t>
      </w:r>
      <w:r w:rsidRPr="00003297">
        <w:rPr>
          <w:rFonts w:ascii="Times New Roman" w:hAnsi="Times New Roman" w:cs="Times New Roman"/>
          <w:color w:val="000000" w:themeColor="text1"/>
        </w:rPr>
        <w:t>30-60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cm, respectively</w:t>
      </w:r>
      <w:r>
        <w:rPr>
          <w:rFonts w:ascii="Times New Roman" w:hAnsi="Times New Roman" w:cs="Times New Roman"/>
          <w:color w:val="000000" w:themeColor="text1"/>
        </w:rPr>
        <w:t xml:space="preserve"> (Fig. </w:t>
      </w:r>
      <w:r w:rsidR="00AF46FC">
        <w:rPr>
          <w:rFonts w:ascii="Times New Roman" w:hAnsi="Times New Roman" w:cs="Times New Roman"/>
          <w:color w:val="000000" w:themeColor="text1"/>
        </w:rPr>
        <w:t>S1</w:t>
      </w:r>
      <w:r>
        <w:rPr>
          <w:rFonts w:ascii="Times New Roman" w:hAnsi="Times New Roman" w:cs="Times New Roman"/>
          <w:color w:val="000000" w:themeColor="text1"/>
        </w:rPr>
        <w:t>A)</w:t>
      </w:r>
      <w:r w:rsidRPr="00003297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Noticeably</w:t>
      </w:r>
      <w:r w:rsidRPr="00003297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003297">
        <w:rPr>
          <w:rFonts w:ascii="Times New Roman" w:hAnsi="Times New Roman" w:cs="Times New Roman"/>
          <w:color w:val="000000" w:themeColor="text1"/>
        </w:rPr>
        <w:t>gray soil has the lowest NO</w:t>
      </w:r>
      <w:r w:rsidRPr="00115C8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115C88">
        <w:rPr>
          <w:rFonts w:ascii="Times New Roman" w:hAnsi="Times New Roman" w:cs="Times New Roman"/>
          <w:color w:val="000000" w:themeColor="text1"/>
          <w:vertAlign w:val="superscript"/>
        </w:rPr>
        <w:t>-</w:t>
      </w:r>
      <w:r w:rsidRPr="009B5FE6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values, while</w:t>
      </w:r>
      <w:r w:rsidRPr="0000329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the</w:t>
      </w:r>
      <w:r w:rsidRPr="00003297">
        <w:rPr>
          <w:rFonts w:ascii="Times New Roman" w:hAnsi="Times New Roman" w:cs="Times New Roman"/>
          <w:color w:val="000000" w:themeColor="text1"/>
        </w:rPr>
        <w:t xml:space="preserve"> dark brown soil </w:t>
      </w:r>
      <w:r>
        <w:rPr>
          <w:rFonts w:ascii="Times New Roman" w:hAnsi="Times New Roman" w:cs="Times New Roman"/>
          <w:color w:val="000000" w:themeColor="text1"/>
        </w:rPr>
        <w:t>zone had the widest</w:t>
      </w:r>
      <w:r w:rsidRPr="00003297">
        <w:rPr>
          <w:rFonts w:ascii="Times New Roman" w:hAnsi="Times New Roman" w:cs="Times New Roman"/>
          <w:color w:val="000000" w:themeColor="text1"/>
        </w:rPr>
        <w:t xml:space="preserve"> variation. </w:t>
      </w:r>
      <w:r>
        <w:rPr>
          <w:rFonts w:ascii="Times New Roman" w:hAnsi="Times New Roman" w:cs="Times New Roman"/>
          <w:color w:val="000000" w:themeColor="text1"/>
        </w:rPr>
        <w:t>Soil</w:t>
      </w:r>
      <w:r w:rsidRPr="00003297">
        <w:rPr>
          <w:rFonts w:ascii="Times New Roman" w:hAnsi="Times New Roman" w:cs="Times New Roman"/>
          <w:color w:val="000000" w:themeColor="text1"/>
        </w:rPr>
        <w:t xml:space="preserve"> NH</w:t>
      </w:r>
      <w:r w:rsidRPr="005307EA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5307EA">
        <w:rPr>
          <w:rFonts w:ascii="Times New Roman" w:hAnsi="Times New Roman" w:cs="Times New Roman"/>
          <w:color w:val="000000" w:themeColor="text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</w:rPr>
        <w:t>median</w:t>
      </w:r>
      <w:r>
        <w:rPr>
          <w:rFonts w:ascii="Times New Roman" w:hAnsi="Times New Roman" w:cs="Times New Roman"/>
          <w:color w:val="000000" w:themeColor="text1"/>
        </w:rPr>
        <w:t>s remained fairly consistent among</w:t>
      </w:r>
      <w:r w:rsidRPr="00003297">
        <w:rPr>
          <w:rFonts w:ascii="Times New Roman" w:hAnsi="Times New Roman" w:cs="Times New Roman"/>
          <w:color w:val="000000" w:themeColor="text1"/>
        </w:rPr>
        <w:t xml:space="preserve"> soil zones</w:t>
      </w:r>
      <w:r>
        <w:rPr>
          <w:rFonts w:ascii="Times New Roman" w:hAnsi="Times New Roman" w:cs="Times New Roman"/>
          <w:color w:val="000000" w:themeColor="text1"/>
        </w:rPr>
        <w:t xml:space="preserve"> (Fig. </w:t>
      </w:r>
      <w:r w:rsidR="00AF46FC">
        <w:rPr>
          <w:rFonts w:ascii="Times New Roman" w:hAnsi="Times New Roman" w:cs="Times New Roman"/>
          <w:color w:val="000000" w:themeColor="text1"/>
        </w:rPr>
        <w:t>S1A</w:t>
      </w:r>
      <w:r>
        <w:rPr>
          <w:rFonts w:ascii="Times New Roman" w:hAnsi="Times New Roman" w:cs="Times New Roman"/>
          <w:color w:val="000000" w:themeColor="text1"/>
        </w:rPr>
        <w:t>)</w:t>
      </w:r>
      <w:r w:rsidRPr="00003297">
        <w:rPr>
          <w:rFonts w:ascii="Times New Roman" w:hAnsi="Times New Roman" w:cs="Times New Roman"/>
          <w:color w:val="000000" w:themeColor="text1"/>
        </w:rPr>
        <w:t xml:space="preserve">. </w:t>
      </w:r>
    </w:p>
    <w:p w14:paraId="4DF3561E" w14:textId="77777777" w:rsidR="00EB3F1D" w:rsidRPr="00003297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B3BA3B4" w14:textId="4E3AD28F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Soil Na, P, and Mn were near normally distributed, with some outliers (Fig. </w:t>
      </w:r>
      <w:r w:rsidR="00AF46FC">
        <w:rPr>
          <w:rFonts w:ascii="Times New Roman" w:hAnsi="Times New Roman" w:cs="Times New Roman"/>
          <w:color w:val="000000" w:themeColor="text1"/>
        </w:rPr>
        <w:t>S1B</w:t>
      </w:r>
      <w:r>
        <w:rPr>
          <w:rFonts w:ascii="Times New Roman" w:hAnsi="Times New Roman" w:cs="Times New Roman"/>
          <w:color w:val="000000" w:themeColor="text1"/>
        </w:rPr>
        <w:t>). Soil Na averaged 90.19, 87.97, 135.63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>, for the 0-15, 15-30, 30-60 cm depths, respectively; whereas for the same respective depth increments, P averaged 532.35, 434.16, 419.41mg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 xml:space="preserve"> and Mn averaged 482.86, 431.86, 408.58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>. Some extremely high Na were observed, such as 850.21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-1 </w:t>
      </w:r>
      <w:r>
        <w:rPr>
          <w:rFonts w:ascii="Times New Roman" w:hAnsi="Times New Roman" w:cs="Times New Roman"/>
          <w:color w:val="000000" w:themeColor="text1"/>
        </w:rPr>
        <w:t>in the surface soil from black soil zone and 838.06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-1 </w:t>
      </w:r>
      <w:r>
        <w:rPr>
          <w:rFonts w:ascii="Times New Roman" w:hAnsi="Times New Roman" w:cs="Times New Roman"/>
          <w:color w:val="000000" w:themeColor="text1"/>
        </w:rPr>
        <w:t xml:space="preserve">in soil depth 30-60cm from brown soil zone. The highest Na and P values existed in surface soil, while the highest Mn was in the deeper 30-6 0cm. </w:t>
      </w:r>
    </w:p>
    <w:p w14:paraId="0A03EBF6" w14:textId="77777777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37FFF5A" w14:textId="41AC96E2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Soil Ca, S, and Mg distributions were mostly unimodal and right-skewed regardless of depth. For these three nutrients, the 0-15 cm depth had narrower distributions than the deeper 15-30 and 30-60 cm depths (Fig. </w:t>
      </w:r>
      <w:r w:rsidR="00AF46FC">
        <w:rPr>
          <w:rFonts w:ascii="Times New Roman" w:hAnsi="Times New Roman" w:cs="Times New Roman"/>
          <w:color w:val="000000" w:themeColor="text1"/>
        </w:rPr>
        <w:t>S1B</w:t>
      </w:r>
      <w:r>
        <w:rPr>
          <w:rFonts w:ascii="Times New Roman" w:hAnsi="Times New Roman" w:cs="Times New Roman"/>
          <w:color w:val="000000" w:themeColor="text1"/>
        </w:rPr>
        <w:t>). Soil Ca averaged 10218, 15878, 24799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 xml:space="preserve"> from the soil in 0-15, 15-30, 30-60 cm depth, respectively, whereas for the same respective depth increments, S averaged 574.08, 645.35, 900.73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-1 </w:t>
      </w:r>
      <w:r>
        <w:rPr>
          <w:rFonts w:ascii="Times New Roman" w:hAnsi="Times New Roman" w:cs="Times New Roman"/>
          <w:color w:val="000000" w:themeColor="text1"/>
        </w:rPr>
        <w:t>and Mg averaged 5398.80, 6607.83, 8510.87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</w:rPr>
        <w:t>. The black soil had highest median of soil Ca, S and Mg regardless of depth.</w:t>
      </w:r>
    </w:p>
    <w:p w14:paraId="7074085E" w14:textId="77777777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4CA84CA" w14:textId="15253B43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Soil Zn, Fe, and K distributions were bimodal with two distinct peaks (Fig. </w:t>
      </w:r>
      <w:r w:rsidR="00AF46FC">
        <w:rPr>
          <w:rFonts w:ascii="Times New Roman" w:hAnsi="Times New Roman" w:cs="Times New Roman"/>
          <w:color w:val="000000" w:themeColor="text1"/>
        </w:rPr>
        <w:t>S1B</w:t>
      </w:r>
      <w:r>
        <w:rPr>
          <w:rFonts w:ascii="Times New Roman" w:hAnsi="Times New Roman" w:cs="Times New Roman"/>
          <w:color w:val="000000" w:themeColor="text1"/>
        </w:rPr>
        <w:t>). Soil Zn and K generally decreased with depth, which averaged 67.40, 63.16, 59.74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-1 </w:t>
      </w:r>
      <w:r>
        <w:rPr>
          <w:rFonts w:ascii="Times New Roman" w:hAnsi="Times New Roman" w:cs="Times New Roman"/>
          <w:color w:val="000000" w:themeColor="text1"/>
        </w:rPr>
        <w:t>of Zn and 3423.23, 2972.79, 2584.71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-1 </w:t>
      </w:r>
      <w:r>
        <w:rPr>
          <w:rFonts w:ascii="Times New Roman" w:hAnsi="Times New Roman" w:cs="Times New Roman"/>
          <w:color w:val="000000" w:themeColor="text1"/>
        </w:rPr>
        <w:t>of K in 0-15, 15-30, 30-60cm depth. Conversely, soil Fe generally increased with depth, averaging 17161, 17736, 17770 mg kg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-1 </w:t>
      </w:r>
      <w:r>
        <w:rPr>
          <w:rFonts w:ascii="Times New Roman" w:hAnsi="Times New Roman" w:cs="Times New Roman"/>
          <w:color w:val="000000" w:themeColor="text1"/>
        </w:rPr>
        <w:t xml:space="preserve">in the same respective depth increments. No obvious differences were observed between soil zones by depth. 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ab/>
      </w:r>
    </w:p>
    <w:p w14:paraId="48552B6C" w14:textId="77777777" w:rsidR="00EB3F1D" w:rsidRPr="00003297" w:rsidRDefault="00EB3F1D" w:rsidP="00EA0255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4EDC5C84" wp14:editId="6346F37E">
            <wp:extent cx="5943600" cy="5943600"/>
            <wp:effectExtent l="0" t="0" r="0" b="0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B99C" w14:textId="505F470A" w:rsidR="00EB3F1D" w:rsidRPr="00C87C27" w:rsidRDefault="00EB3F1D" w:rsidP="00EA0255">
      <w:pPr>
        <w:pStyle w:val="Caption"/>
        <w:jc w:val="both"/>
        <w:rPr>
          <w:i w:val="0"/>
          <w:iCs w:val="0"/>
          <w:color w:val="auto"/>
          <w:sz w:val="22"/>
          <w:szCs w:val="22"/>
        </w:rPr>
      </w:pPr>
      <w:r w:rsidRPr="00E3114B">
        <w:rPr>
          <w:i w:val="0"/>
          <w:iCs w:val="0"/>
          <w:color w:val="auto"/>
          <w:sz w:val="22"/>
          <w:szCs w:val="22"/>
          <w:lang w:val="en-US"/>
        </w:rPr>
        <w:t xml:space="preserve">Figure </w:t>
      </w:r>
      <w:r w:rsidR="00AF46FC">
        <w:rPr>
          <w:i w:val="0"/>
          <w:iCs w:val="0"/>
          <w:color w:val="auto"/>
          <w:sz w:val="22"/>
          <w:szCs w:val="22"/>
          <w:lang w:val="en-US"/>
        </w:rPr>
        <w:t>S1A</w:t>
      </w:r>
      <w:r>
        <w:rPr>
          <w:i w:val="0"/>
          <w:iCs w:val="0"/>
          <w:color w:val="auto"/>
          <w:sz w:val="22"/>
          <w:szCs w:val="22"/>
          <w:lang w:val="en-US"/>
        </w:rPr>
        <w:t>). T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he distribution 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for common soil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chemical </w:t>
      </w:r>
      <w:r>
        <w:rPr>
          <w:i w:val="0"/>
          <w:iCs w:val="0"/>
          <w:color w:val="auto"/>
          <w:sz w:val="22"/>
          <w:szCs w:val="22"/>
          <w:lang w:val="en-US"/>
        </w:rPr>
        <w:t>attributes, presented using density plots.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The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y-axis is the probability 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density (kernel estimation)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per unit on the x-axis. </w:t>
      </w:r>
      <w:r>
        <w:rPr>
          <w:i w:val="0"/>
          <w:iCs w:val="0"/>
          <w:color w:val="auto"/>
          <w:sz w:val="22"/>
          <w:szCs w:val="22"/>
          <w:lang w:val="en-US"/>
        </w:rPr>
        <w:t>B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ox-plots show the interquartile range (solid bar), median (the line inside bars), minimum and the maximum excluding outliers (the extreme line), and outliers (</w:t>
      </w:r>
      <w:r>
        <w:rPr>
          <w:i w:val="0"/>
          <w:iCs w:val="0"/>
          <w:color w:val="auto"/>
          <w:sz w:val="22"/>
          <w:szCs w:val="22"/>
          <w:lang w:val="en-US"/>
        </w:rPr>
        <w:t>dots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)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 for each soil zone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.</w:t>
      </w:r>
    </w:p>
    <w:p w14:paraId="07305451" w14:textId="72353255" w:rsidR="00EB3F1D" w:rsidRPr="00B26540" w:rsidRDefault="00EB3F1D" w:rsidP="00EA0255">
      <w:pPr>
        <w:pStyle w:val="Caption"/>
        <w:rPr>
          <w:i w:val="0"/>
          <w:iCs w:val="0"/>
          <w:color w:val="auto"/>
          <w:sz w:val="22"/>
          <w:szCs w:val="22"/>
        </w:rPr>
      </w:pPr>
      <w:r>
        <w:rPr>
          <w:i w:val="0"/>
          <w:iCs w:val="0"/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 wp14:anchorId="0B802612" wp14:editId="4E413391">
            <wp:extent cx="5594684" cy="7214197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8694" cy="723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6FC">
        <w:rPr>
          <w:i w:val="0"/>
          <w:iCs w:val="0"/>
          <w:color w:val="auto"/>
          <w:sz w:val="22"/>
          <w:szCs w:val="22"/>
          <w:lang w:val="en-US"/>
        </w:rPr>
        <w:br/>
      </w:r>
      <w:r w:rsidRPr="00E3114B">
        <w:rPr>
          <w:i w:val="0"/>
          <w:iCs w:val="0"/>
          <w:color w:val="auto"/>
          <w:sz w:val="22"/>
          <w:szCs w:val="22"/>
          <w:lang w:val="en-US"/>
        </w:rPr>
        <w:t xml:space="preserve">Figure </w:t>
      </w:r>
      <w:r w:rsidR="00AF46FC">
        <w:rPr>
          <w:i w:val="0"/>
          <w:iCs w:val="0"/>
          <w:color w:val="auto"/>
          <w:sz w:val="22"/>
          <w:szCs w:val="22"/>
          <w:lang w:val="en-US"/>
        </w:rPr>
        <w:t>S1B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).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The distribution of 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several soil nutrients as chemical attributes (other than those shown in Figure </w:t>
      </w:r>
      <w:r w:rsidR="00AF46FC">
        <w:rPr>
          <w:i w:val="0"/>
          <w:iCs w:val="0"/>
          <w:color w:val="auto"/>
          <w:sz w:val="22"/>
          <w:szCs w:val="22"/>
          <w:lang w:val="en-US"/>
        </w:rPr>
        <w:t>S1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A), presented using density plots. The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y-axis is the probability 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density (kernel estimation)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per unit on the x-axis. </w:t>
      </w:r>
      <w:r>
        <w:rPr>
          <w:i w:val="0"/>
          <w:iCs w:val="0"/>
          <w:color w:val="auto"/>
          <w:sz w:val="22"/>
          <w:szCs w:val="22"/>
          <w:lang w:val="en-US"/>
        </w:rPr>
        <w:t>B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ox-plots show the interquartile range (solid bar), median (the line inside bars), minimum and the maximum excluding outliers (the extreme line), and outliers (</w:t>
      </w:r>
      <w:r>
        <w:rPr>
          <w:i w:val="0"/>
          <w:iCs w:val="0"/>
          <w:color w:val="auto"/>
          <w:sz w:val="22"/>
          <w:szCs w:val="22"/>
          <w:lang w:val="en-US"/>
        </w:rPr>
        <w:t>dots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)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 for each soil zone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.</w:t>
      </w:r>
    </w:p>
    <w:p w14:paraId="641F5535" w14:textId="77777777" w:rsidR="00EB3F1D" w:rsidRDefault="00EB3F1D" w:rsidP="00EA0255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2114AB6C" w14:textId="77777777" w:rsidR="00EB3F1D" w:rsidRDefault="00EB3F1D" w:rsidP="00EA0255">
      <w:pPr>
        <w:jc w:val="both"/>
        <w:rPr>
          <w:rFonts w:ascii="Times New Roman" w:hAnsi="Times New Roman" w:cs="Times New Roman"/>
          <w:i/>
          <w:iCs/>
          <w:color w:val="000000" w:themeColor="text1"/>
          <w:lang w:eastAsia="zh-CN"/>
        </w:rPr>
      </w:pPr>
      <w:r>
        <w:rPr>
          <w:rFonts w:ascii="Times New Roman" w:hAnsi="Times New Roman" w:cs="Times New Roman"/>
          <w:i/>
          <w:iCs/>
          <w:color w:val="000000" w:themeColor="text1"/>
          <w:lang w:eastAsia="zh-CN"/>
        </w:rPr>
        <w:lastRenderedPageBreak/>
        <w:t>Physical attributes</w:t>
      </w:r>
    </w:p>
    <w:p w14:paraId="3101078E" w14:textId="33994F6C" w:rsidR="00EB3F1D" w:rsidRPr="00003297" w:rsidRDefault="00EB3F1D" w:rsidP="00EA0255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color w:val="000000" w:themeColor="text1"/>
          <w:lang w:eastAsia="zh-CN"/>
        </w:rPr>
        <w:t>In our database, the percentage of s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and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in the soil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rang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ed widely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from 1.1% to 81%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with a bi-modal distribution—a form that was shared by clay, only to a lesser degree due to the clustering around ~20% and 60%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S2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). The silt percentage, on the other hand, showed a unimodal distribution centered around ~40% and was more right skewed with depth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S2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). For sand and clay there was a fair amount of overlap in the interquartile range among the soil zones tested, but the soil zones tended to differentiate by silt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S2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).  </w:t>
      </w:r>
    </w:p>
    <w:p w14:paraId="0F8BAAB4" w14:textId="77777777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</w:p>
    <w:p w14:paraId="7C20863E" w14:textId="5D28285B" w:rsidR="00EB3F1D" w:rsidRPr="00003297" w:rsidRDefault="00EB3F1D" w:rsidP="00EA0255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color w:val="000000" w:themeColor="text1"/>
          <w:lang w:eastAsia="zh-CN"/>
        </w:rPr>
        <w:t xml:space="preserve">The WAS distribution was unimodal and slightly left-skewed for the 0-15 and 15-30 cm depths, but more uniform for the 30-60 cm depth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S2</w:t>
      </w:r>
      <w:r>
        <w:rPr>
          <w:rFonts w:ascii="Times New Roman" w:hAnsi="Times New Roman" w:cs="Times New Roman"/>
          <w:color w:val="000000" w:themeColor="text1"/>
          <w:lang w:eastAsia="zh-CN"/>
        </w:rPr>
        <w:t>). The WAS generally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decrease</w:t>
      </w:r>
      <w:r>
        <w:rPr>
          <w:rFonts w:ascii="Times New Roman" w:hAnsi="Times New Roman" w:cs="Times New Roman"/>
          <w:color w:val="000000" w:themeColor="text1"/>
          <w:lang w:eastAsia="zh-CN"/>
        </w:rPr>
        <w:t>d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with soil depth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, averaging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53%, 48%, 44% in 0-15, 15-30, 30-60cm, respectively.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For WAS, the dark brown soil and black zone showed wider distributions than the brown or gray soil zones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S2</w:t>
      </w:r>
      <w:r>
        <w:rPr>
          <w:rFonts w:ascii="Times New Roman" w:hAnsi="Times New Roman" w:cs="Times New Roman"/>
          <w:color w:val="000000" w:themeColor="text1"/>
          <w:lang w:eastAsia="zh-CN"/>
        </w:rPr>
        <w:t>).  Soil FC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showed a bi-modal distribution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at </w:t>
      </w:r>
      <w:r>
        <w:rPr>
          <w:rFonts w:ascii="Times New Roman" w:hAnsi="Times New Roman" w:cs="Times New Roman"/>
          <w:color w:val="000000" w:themeColor="text1"/>
          <w:lang w:eastAsia="zh-CN"/>
        </w:rPr>
        <w:t>~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40% to 60%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with similarities among the soil zones, and little change in distribution with soil depth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S2</w:t>
      </w:r>
      <w:r>
        <w:rPr>
          <w:rFonts w:ascii="Times New Roman" w:hAnsi="Times New Roman" w:cs="Times New Roman"/>
          <w:color w:val="000000" w:themeColor="text1"/>
          <w:lang w:eastAsia="zh-CN"/>
        </w:rPr>
        <w:t>). Soil FC was nearly consistent</w:t>
      </w:r>
      <w:r w:rsidRPr="001D65D2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lang w:eastAsia="zh-CN"/>
        </w:rPr>
        <w:t>among</w:t>
      </w:r>
      <w:r w:rsidRPr="001D65D2">
        <w:rPr>
          <w:rFonts w:ascii="Times New Roman" w:hAnsi="Times New Roman" w:cs="Times New Roman"/>
          <w:color w:val="000000" w:themeColor="text1"/>
          <w:lang w:eastAsia="zh-CN"/>
        </w:rPr>
        <w:t xml:space="preserve"> depth</w:t>
      </w:r>
      <w:r>
        <w:rPr>
          <w:rFonts w:ascii="Times New Roman" w:hAnsi="Times New Roman" w:cs="Times New Roman"/>
          <w:color w:val="000000" w:themeColor="text1"/>
          <w:lang w:eastAsia="zh-CN"/>
        </w:rPr>
        <w:t>s</w:t>
      </w:r>
      <w:r w:rsidRPr="001D65D2">
        <w:rPr>
          <w:rFonts w:ascii="Times New Roman" w:hAnsi="Times New Roman" w:cs="Times New Roman"/>
          <w:color w:val="000000" w:themeColor="text1"/>
          <w:lang w:eastAsia="zh-CN"/>
        </w:rPr>
        <w:t xml:space="preserve">, </w:t>
      </w:r>
      <w:r>
        <w:rPr>
          <w:rFonts w:ascii="Times New Roman" w:hAnsi="Times New Roman" w:cs="Times New Roman"/>
          <w:color w:val="000000" w:themeColor="text1"/>
          <w:lang w:eastAsia="zh-CN"/>
        </w:rPr>
        <w:t>and</w:t>
      </w:r>
      <w:r w:rsidRPr="001D65D2">
        <w:rPr>
          <w:rFonts w:ascii="Times New Roman" w:hAnsi="Times New Roman" w:cs="Times New Roman"/>
          <w:color w:val="000000" w:themeColor="text1"/>
          <w:lang w:eastAsia="zh-CN"/>
        </w:rPr>
        <w:t xml:space="preserve"> averaged </w:t>
      </w:r>
      <w:r>
        <w:rPr>
          <w:rFonts w:ascii="Times New Roman" w:hAnsi="Times New Roman" w:cs="Times New Roman"/>
          <w:color w:val="000000" w:themeColor="text1"/>
          <w:lang w:eastAsia="zh-CN"/>
        </w:rPr>
        <w:t>46, 44, 43%</w:t>
      </w:r>
      <w:r w:rsidRPr="001D65D2">
        <w:rPr>
          <w:rFonts w:ascii="Times New Roman" w:hAnsi="Times New Roman" w:cs="Times New Roman"/>
          <w:color w:val="000000" w:themeColor="text1"/>
          <w:lang w:eastAsia="zh-CN"/>
        </w:rPr>
        <w:t xml:space="preserve"> in 0-15, 15-30, 30-60cm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. </w:t>
      </w:r>
    </w:p>
    <w:p w14:paraId="06CAE3F9" w14:textId="77777777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r w:rsidRPr="00003297">
        <w:rPr>
          <w:rFonts w:ascii="Times New Roman" w:hAnsi="Times New Roman" w:cs="Times New Roman"/>
          <w:color w:val="000000" w:themeColor="text1"/>
          <w:lang w:eastAsia="zh-CN"/>
        </w:rPr>
        <w:tab/>
      </w:r>
    </w:p>
    <w:p w14:paraId="30988D37" w14:textId="77777777" w:rsidR="00EB3F1D" w:rsidRPr="00003297" w:rsidRDefault="00EB3F1D" w:rsidP="00EA0255">
      <w:pPr>
        <w:jc w:val="both"/>
        <w:rPr>
          <w:rFonts w:ascii="Times New Roman" w:hAnsi="Times New Roman" w:cs="Times New Roman"/>
          <w:i/>
          <w:iCs/>
        </w:rPr>
      </w:pPr>
    </w:p>
    <w:p w14:paraId="676E54F0" w14:textId="77777777" w:rsidR="00EB3F1D" w:rsidRPr="00003297" w:rsidRDefault="00EB3F1D" w:rsidP="00EA0255">
      <w:pPr>
        <w:jc w:val="center"/>
        <w:rPr>
          <w:rFonts w:ascii="Times New Roman" w:hAnsi="Times New Roman" w:cs="Times New Roman"/>
          <w:color w:val="FF0000"/>
        </w:rPr>
      </w:pPr>
      <w:r w:rsidRPr="00003297"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36640FE7" wp14:editId="37C2DCAC">
            <wp:extent cx="4614334" cy="6152445"/>
            <wp:effectExtent l="0" t="0" r="0" b="0"/>
            <wp:docPr id="9" name="Picture 9" descr="Chart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polygon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220" cy="61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72DA" w14:textId="68A1118F" w:rsidR="00EB3F1D" w:rsidRPr="00B26540" w:rsidRDefault="00EB3F1D" w:rsidP="00EA0255">
      <w:pPr>
        <w:pStyle w:val="Caption"/>
        <w:jc w:val="both"/>
        <w:rPr>
          <w:i w:val="0"/>
          <w:iCs w:val="0"/>
          <w:color w:val="auto"/>
          <w:sz w:val="22"/>
          <w:szCs w:val="22"/>
        </w:rPr>
      </w:pPr>
      <w:r w:rsidRPr="00E3114B">
        <w:rPr>
          <w:i w:val="0"/>
          <w:iCs w:val="0"/>
          <w:color w:val="auto"/>
          <w:sz w:val="22"/>
          <w:szCs w:val="22"/>
          <w:lang w:val="en-US"/>
        </w:rPr>
        <w:t xml:space="preserve">Figure </w:t>
      </w:r>
      <w:r w:rsidR="00AF46FC">
        <w:rPr>
          <w:i w:val="0"/>
          <w:iCs w:val="0"/>
          <w:color w:val="auto"/>
          <w:sz w:val="22"/>
          <w:szCs w:val="22"/>
          <w:lang w:val="en-US"/>
        </w:rPr>
        <w:t>S2</w:t>
      </w:r>
      <w:r>
        <w:rPr>
          <w:i w:val="0"/>
          <w:iCs w:val="0"/>
          <w:color w:val="auto"/>
          <w:sz w:val="22"/>
          <w:szCs w:val="22"/>
          <w:lang w:val="en-US"/>
        </w:rPr>
        <w:t>. T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he distribution of </w:t>
      </w:r>
      <w:r>
        <w:rPr>
          <w:i w:val="0"/>
          <w:iCs w:val="0"/>
          <w:color w:val="auto"/>
          <w:sz w:val="22"/>
          <w:szCs w:val="22"/>
          <w:lang w:val="en-US"/>
        </w:rPr>
        <w:t>soil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i w:val="0"/>
          <w:iCs w:val="0"/>
          <w:color w:val="auto"/>
          <w:sz w:val="22"/>
          <w:szCs w:val="22"/>
          <w:lang w:val="en-US"/>
        </w:rPr>
        <w:t>physical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attributes presented using density plots. The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y-axis is the probability 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density (kernel estimation)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per unit on the x-axis. </w:t>
      </w:r>
      <w:r>
        <w:rPr>
          <w:i w:val="0"/>
          <w:iCs w:val="0"/>
          <w:color w:val="auto"/>
          <w:sz w:val="22"/>
          <w:szCs w:val="22"/>
          <w:lang w:val="en-US"/>
        </w:rPr>
        <w:t>B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ox-plots show the interquartile range (solid bar), median (the line inside bars), minimum and the maximum excluding outliers (the extreme line), and outliers (</w:t>
      </w:r>
      <w:r>
        <w:rPr>
          <w:i w:val="0"/>
          <w:iCs w:val="0"/>
          <w:color w:val="auto"/>
          <w:sz w:val="22"/>
          <w:szCs w:val="22"/>
          <w:lang w:val="en-US"/>
        </w:rPr>
        <w:t>dots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)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 for each soil zone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.</w:t>
      </w:r>
    </w:p>
    <w:p w14:paraId="14EBCBBF" w14:textId="77777777" w:rsidR="00EB3F1D" w:rsidRPr="00AE4105" w:rsidRDefault="00EB3F1D" w:rsidP="00EA0255">
      <w:pPr>
        <w:pStyle w:val="Caption"/>
        <w:jc w:val="both"/>
        <w:rPr>
          <w:i w:val="0"/>
          <w:iCs w:val="0"/>
          <w:color w:val="auto"/>
          <w:sz w:val="22"/>
          <w:szCs w:val="22"/>
          <w:lang w:val="en-US"/>
        </w:rPr>
      </w:pPr>
    </w:p>
    <w:p w14:paraId="34F41ADB" w14:textId="77777777" w:rsidR="00EB3F1D" w:rsidRDefault="00EB3F1D" w:rsidP="00EA0255">
      <w:pPr>
        <w:rPr>
          <w:rFonts w:ascii="Times New Roman" w:hAnsi="Times New Roman" w:cs="Times New Roman"/>
          <w:i/>
          <w:iCs/>
          <w:color w:val="000000" w:themeColor="text1"/>
          <w:lang w:eastAsia="zh-CN"/>
        </w:rPr>
      </w:pPr>
    </w:p>
    <w:p w14:paraId="13B70D71" w14:textId="77777777" w:rsidR="00EB3F1D" w:rsidRDefault="00EB3F1D" w:rsidP="00EA0255">
      <w:pPr>
        <w:jc w:val="both"/>
        <w:rPr>
          <w:rFonts w:ascii="Times New Roman" w:hAnsi="Times New Roman" w:cs="Times New Roman"/>
          <w:i/>
          <w:iCs/>
          <w:color w:val="000000" w:themeColor="text1"/>
          <w:lang w:eastAsia="zh-CN"/>
        </w:rPr>
      </w:pPr>
    </w:p>
    <w:p w14:paraId="708B5F45" w14:textId="77777777" w:rsidR="00EB3F1D" w:rsidRDefault="00EB3F1D" w:rsidP="00EA0255">
      <w:pPr>
        <w:jc w:val="both"/>
        <w:rPr>
          <w:rFonts w:ascii="Times New Roman" w:hAnsi="Times New Roman" w:cs="Times New Roman"/>
          <w:i/>
          <w:iCs/>
          <w:color w:val="000000" w:themeColor="text1"/>
          <w:lang w:eastAsia="zh-CN"/>
        </w:rPr>
      </w:pPr>
    </w:p>
    <w:p w14:paraId="2DD2D540" w14:textId="77777777" w:rsidR="00EB3F1D" w:rsidRDefault="00EB3F1D" w:rsidP="00EA0255">
      <w:pPr>
        <w:jc w:val="both"/>
        <w:rPr>
          <w:rFonts w:ascii="Times New Roman" w:hAnsi="Times New Roman" w:cs="Times New Roman"/>
          <w:i/>
          <w:iCs/>
          <w:color w:val="000000" w:themeColor="text1"/>
          <w:lang w:eastAsia="zh-CN"/>
        </w:rPr>
      </w:pPr>
    </w:p>
    <w:p w14:paraId="0C4BC368" w14:textId="77777777" w:rsidR="00EB3F1D" w:rsidRDefault="00EB3F1D" w:rsidP="00EA0255">
      <w:pPr>
        <w:jc w:val="both"/>
        <w:rPr>
          <w:rFonts w:ascii="Times New Roman" w:hAnsi="Times New Roman" w:cs="Times New Roman"/>
          <w:i/>
          <w:iCs/>
          <w:color w:val="000000" w:themeColor="text1"/>
          <w:lang w:eastAsia="zh-CN"/>
        </w:rPr>
      </w:pPr>
    </w:p>
    <w:p w14:paraId="51942760" w14:textId="77777777" w:rsidR="00EB3F1D" w:rsidRDefault="00EB3F1D" w:rsidP="00EA0255">
      <w:pPr>
        <w:jc w:val="both"/>
        <w:rPr>
          <w:rFonts w:ascii="Times New Roman" w:hAnsi="Times New Roman" w:cs="Times New Roman"/>
          <w:i/>
          <w:iCs/>
          <w:color w:val="000000" w:themeColor="text1"/>
          <w:lang w:eastAsia="zh-CN"/>
        </w:rPr>
      </w:pPr>
      <w:r>
        <w:rPr>
          <w:rFonts w:ascii="Times New Roman" w:hAnsi="Times New Roman" w:cs="Times New Roman"/>
          <w:i/>
          <w:iCs/>
          <w:color w:val="000000" w:themeColor="text1"/>
          <w:lang w:eastAsia="zh-CN"/>
        </w:rPr>
        <w:lastRenderedPageBreak/>
        <w:t>Biological attributes</w:t>
      </w:r>
    </w:p>
    <w:p w14:paraId="3BB7695D" w14:textId="4EF51AFB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color w:val="000000" w:themeColor="text1"/>
          <w:lang w:eastAsia="zh-CN"/>
        </w:rPr>
        <w:t>The data distribution for soil active C, CO</w:t>
      </w:r>
      <w:r w:rsidRPr="00C87C27">
        <w:rPr>
          <w:rFonts w:ascii="Times New Roman" w:hAnsi="Times New Roman" w:cs="Times New Roman"/>
          <w:color w:val="000000" w:themeColor="text1"/>
          <w:vertAlign w:val="subscript"/>
          <w:lang w:eastAsia="zh-CN"/>
        </w:rPr>
        <w:t>2</w:t>
      </w:r>
      <w:r w:rsidRPr="00F6291A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production, and protein were similar to each other, with unimodal distributions and similar patterns across soil zones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S3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).  Nitrous oxide production, on the other hand, showed a highly right-skewed unimodal distribution with few differences between soil zones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S3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). </w:t>
      </w:r>
    </w:p>
    <w:p w14:paraId="0651E650" w14:textId="77777777" w:rsidR="00EB3F1D" w:rsidRDefault="00EB3F1D" w:rsidP="00EA0255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</w:p>
    <w:p w14:paraId="0EFD3028" w14:textId="54B005D5" w:rsidR="00EB3F1D" w:rsidRPr="00003297" w:rsidRDefault="00EB3F1D" w:rsidP="00EA0255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color w:val="000000" w:themeColor="text1"/>
          <w:lang w:eastAsia="zh-CN"/>
        </w:rPr>
        <w:t>Soil p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rotein </w:t>
      </w:r>
      <w:r>
        <w:rPr>
          <w:rFonts w:ascii="Times New Roman" w:hAnsi="Times New Roman" w:cs="Times New Roman"/>
          <w:color w:val="000000" w:themeColor="text1"/>
          <w:lang w:eastAsia="zh-CN"/>
        </w:rPr>
        <w:t>levels in the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0-15 cm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soil </w:t>
      </w:r>
      <w:r>
        <w:rPr>
          <w:rFonts w:ascii="Times New Roman" w:hAnsi="Times New Roman" w:cs="Times New Roman"/>
          <w:color w:val="000000" w:themeColor="text1"/>
          <w:lang w:eastAsia="zh-CN"/>
        </w:rPr>
        <w:t>ranged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from 1 to 17 mg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g</w:t>
      </w:r>
      <w:r w:rsidRPr="00C87C27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-1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, </w:t>
      </w:r>
      <w:r>
        <w:rPr>
          <w:rFonts w:ascii="Times New Roman" w:hAnsi="Times New Roman" w:cs="Times New Roman"/>
          <w:color w:val="000000" w:themeColor="text1"/>
          <w:lang w:eastAsia="zh-CN"/>
        </w:rPr>
        <w:t>with a unimodal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distribution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that is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normal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and a mean of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6.9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mg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g</w:t>
      </w:r>
      <w:r w:rsidRPr="00C87C27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-1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S3</w:t>
      </w:r>
      <w:r>
        <w:rPr>
          <w:rFonts w:ascii="Times New Roman" w:hAnsi="Times New Roman" w:cs="Times New Roman"/>
          <w:color w:val="000000" w:themeColor="text1"/>
          <w:lang w:eastAsia="zh-CN"/>
        </w:rPr>
        <w:t>)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. The gray soil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zone produced a median protein level that was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exceptionally higher </w:t>
      </w:r>
      <w:r>
        <w:rPr>
          <w:rFonts w:ascii="Times New Roman" w:hAnsi="Times New Roman" w:cs="Times New Roman"/>
          <w:color w:val="000000" w:themeColor="text1"/>
          <w:lang w:eastAsia="zh-CN"/>
        </w:rPr>
        <w:t>than the other soil zones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 in 0-15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>cm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 depth (Fig. </w:t>
      </w:r>
      <w:r w:rsidR="00AF46FC">
        <w:rPr>
          <w:rFonts w:ascii="Times New Roman" w:hAnsi="Times New Roman" w:cs="Times New Roman"/>
          <w:color w:val="000000" w:themeColor="text1"/>
          <w:lang w:eastAsia="zh-CN"/>
        </w:rPr>
        <w:t>S3</w:t>
      </w:r>
      <w:r>
        <w:rPr>
          <w:rFonts w:ascii="Times New Roman" w:hAnsi="Times New Roman" w:cs="Times New Roman"/>
          <w:color w:val="000000" w:themeColor="text1"/>
          <w:lang w:eastAsia="zh-CN"/>
        </w:rPr>
        <w:t>)</w:t>
      </w:r>
      <w:r w:rsidRPr="00003297">
        <w:rPr>
          <w:rFonts w:ascii="Times New Roman" w:hAnsi="Times New Roman" w:cs="Times New Roman"/>
          <w:color w:val="000000" w:themeColor="text1"/>
          <w:lang w:eastAsia="zh-CN"/>
        </w:rPr>
        <w:t xml:space="preserve">.  </w:t>
      </w:r>
    </w:p>
    <w:p w14:paraId="222D1EA3" w14:textId="77777777" w:rsidR="00EB3F1D" w:rsidRPr="00003297" w:rsidRDefault="00EB3F1D" w:rsidP="00EA0255">
      <w:pPr>
        <w:jc w:val="both"/>
        <w:rPr>
          <w:rFonts w:ascii="Times New Roman" w:hAnsi="Times New Roman" w:cs="Times New Roman"/>
          <w:i/>
          <w:iCs/>
        </w:rPr>
      </w:pPr>
    </w:p>
    <w:p w14:paraId="37FD1E38" w14:textId="77777777" w:rsidR="00EB3F1D" w:rsidRPr="00003297" w:rsidRDefault="00EB3F1D" w:rsidP="00EA0255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49987E76" wp14:editId="7A3855BF">
            <wp:extent cx="4919438" cy="5466043"/>
            <wp:effectExtent l="0" t="0" r="0" b="0"/>
            <wp:docPr id="5" name="Picture 5" descr="Diagram, 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hape, polygon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38" cy="546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1D5E" w14:textId="7FDC911F" w:rsidR="00EB3F1D" w:rsidRPr="00627E77" w:rsidRDefault="00EB3F1D" w:rsidP="00EA0255">
      <w:pPr>
        <w:pStyle w:val="Caption"/>
        <w:jc w:val="both"/>
        <w:rPr>
          <w:i w:val="0"/>
          <w:iCs w:val="0"/>
          <w:color w:val="auto"/>
          <w:sz w:val="22"/>
          <w:szCs w:val="22"/>
        </w:rPr>
      </w:pPr>
      <w:r w:rsidRPr="00E3114B">
        <w:rPr>
          <w:i w:val="0"/>
          <w:iCs w:val="0"/>
          <w:color w:val="auto"/>
          <w:sz w:val="22"/>
          <w:szCs w:val="22"/>
          <w:lang w:val="en-US"/>
        </w:rPr>
        <w:t xml:space="preserve">Figure </w:t>
      </w:r>
      <w:r w:rsidR="00AF46FC">
        <w:rPr>
          <w:i w:val="0"/>
          <w:iCs w:val="0"/>
          <w:color w:val="auto"/>
          <w:sz w:val="22"/>
          <w:szCs w:val="22"/>
          <w:lang w:val="en-US"/>
        </w:rPr>
        <w:t>S3</w:t>
      </w:r>
      <w:r>
        <w:rPr>
          <w:i w:val="0"/>
          <w:iCs w:val="0"/>
          <w:color w:val="auto"/>
          <w:sz w:val="22"/>
          <w:szCs w:val="22"/>
          <w:lang w:val="en-US"/>
        </w:rPr>
        <w:t>. T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he distribution of </w:t>
      </w:r>
      <w:r>
        <w:rPr>
          <w:i w:val="0"/>
          <w:iCs w:val="0"/>
          <w:color w:val="auto"/>
          <w:sz w:val="22"/>
          <w:szCs w:val="22"/>
          <w:lang w:val="en-US"/>
        </w:rPr>
        <w:t>soil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>
        <w:rPr>
          <w:i w:val="0"/>
          <w:iCs w:val="0"/>
          <w:color w:val="auto"/>
          <w:sz w:val="22"/>
          <w:szCs w:val="22"/>
          <w:lang w:val="en-US"/>
        </w:rPr>
        <w:t>biological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 indictors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 in the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 0-15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cm depths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, presented using density plots. The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y-axis is the probability 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density (kernel estimation) 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 xml:space="preserve">per unit on the x-axis. </w:t>
      </w:r>
      <w:r>
        <w:rPr>
          <w:i w:val="0"/>
          <w:iCs w:val="0"/>
          <w:color w:val="auto"/>
          <w:sz w:val="22"/>
          <w:szCs w:val="22"/>
          <w:lang w:val="en-US"/>
        </w:rPr>
        <w:t>B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ox-plots show the interquartile range (solid bar), median (the line inside bars), minimum and the maximum excluding outliers (the extreme line), and outliers (</w:t>
      </w:r>
      <w:r>
        <w:rPr>
          <w:i w:val="0"/>
          <w:iCs w:val="0"/>
          <w:color w:val="auto"/>
          <w:sz w:val="22"/>
          <w:szCs w:val="22"/>
          <w:lang w:val="en-US"/>
        </w:rPr>
        <w:t>dots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)</w:t>
      </w:r>
      <w:r>
        <w:rPr>
          <w:i w:val="0"/>
          <w:iCs w:val="0"/>
          <w:color w:val="auto"/>
          <w:sz w:val="22"/>
          <w:szCs w:val="22"/>
          <w:lang w:val="en-US"/>
        </w:rPr>
        <w:t xml:space="preserve"> for each soil zone</w:t>
      </w:r>
      <w:r w:rsidRPr="00C2490D">
        <w:rPr>
          <w:i w:val="0"/>
          <w:iCs w:val="0"/>
          <w:color w:val="auto"/>
          <w:sz w:val="22"/>
          <w:szCs w:val="22"/>
          <w:lang w:val="en-US"/>
        </w:rPr>
        <w:t>.</w:t>
      </w:r>
    </w:p>
    <w:p w14:paraId="01F7E721" w14:textId="77777777" w:rsidR="00BF2B8F" w:rsidRDefault="00BF2B8F" w:rsidP="00EA0255"/>
    <w:p w14:paraId="60A5CE63" w14:textId="77777777" w:rsidR="00BF2B8F" w:rsidRPr="00336419" w:rsidRDefault="00BF2B8F" w:rsidP="00EA025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36419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Table S1. Shapiro-Wilk probability values indicating the distribution normality for each soil attribute. Where </w:t>
      </w:r>
      <w:r w:rsidRPr="00336419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P </w:t>
      </w:r>
      <w:r w:rsidRPr="00336419">
        <w:rPr>
          <w:rFonts w:ascii="Times New Roman" w:hAnsi="Times New Roman" w:cs="Times New Roman"/>
          <w:color w:val="000000" w:themeColor="text1"/>
          <w:sz w:val="20"/>
          <w:szCs w:val="20"/>
        </w:rPr>
        <w:t>values are &lt; 0.05, a log or square root transformation was applied to improve normality.</w:t>
      </w:r>
      <w:r w:rsidRPr="00336419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1723"/>
        <w:gridCol w:w="729"/>
        <w:gridCol w:w="1300"/>
        <w:gridCol w:w="1300"/>
        <w:gridCol w:w="1300"/>
      </w:tblGrid>
      <w:tr w:rsidR="00BF2B8F" w:rsidRPr="00336419" w14:paraId="5BC34142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3EB874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Attributes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0DB27EE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Dataset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3BBF76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D100CAE" w14:textId="77777777" w:rsidR="00BF2B8F" w:rsidRPr="00336419" w:rsidRDefault="00BF2B8F" w:rsidP="00EA025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Soil depth (cm)</w:t>
            </w:r>
          </w:p>
        </w:tc>
      </w:tr>
      <w:tr w:rsidR="00BF2B8F" w:rsidRPr="00336419" w14:paraId="4842C5D7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CAB56D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42F7C7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CC63BD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BF28EC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0-15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5D5DA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15-30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FDEFAA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30-60</w:t>
            </w:r>
          </w:p>
        </w:tc>
      </w:tr>
      <w:tr w:rsidR="00BF2B8F" w:rsidRPr="00336419" w14:paraId="154B363C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4AC958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Wet aggregate stability (%)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BF166B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6FF1C7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3F3660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B9E1D3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BD3BEC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0.16</w:t>
            </w:r>
          </w:p>
        </w:tc>
      </w:tr>
      <w:tr w:rsidR="00BF2B8F" w:rsidRPr="00336419" w14:paraId="191C09CF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6C500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Soil organic C (g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6C0C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5F9BB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E6A57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7D6A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A26C2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0.78</w:t>
            </w:r>
          </w:p>
        </w:tc>
      </w:tr>
      <w:tr w:rsidR="00BF2B8F" w:rsidRPr="00336419" w14:paraId="2264EC0B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B1046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 C (g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35BE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8ACD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3C8A3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FBB2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B5FB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0.14</w:t>
            </w:r>
          </w:p>
        </w:tc>
      </w:tr>
      <w:tr w:rsidR="00BF2B8F" w:rsidRPr="00336419" w14:paraId="62E99D13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02AC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 N (g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34EFE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E436D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18288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D8724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4EB7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0.09</w:t>
            </w:r>
          </w:p>
        </w:tc>
      </w:tr>
      <w:tr w:rsidR="00BF2B8F" w:rsidRPr="00336419" w14:paraId="742A02A8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BDD3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Protein (mg 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A31FE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B202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E60F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A14C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B1F3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0.96</w:t>
            </w:r>
          </w:p>
        </w:tc>
      </w:tr>
      <w:tr w:rsidR="00BF2B8F" w:rsidRPr="00336419" w14:paraId="77977216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4DA4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Active C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) 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2670F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C997A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CB407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75505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76F5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336419" w:rsidDel="000D103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BF2B8F" w:rsidRPr="00336419" w14:paraId="43AF075C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09E2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(µg 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24hr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BFB78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F7CF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A1D4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1BE7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336419" w:rsidDel="000D103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5231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336419" w:rsidDel="000D103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BF2B8F" w:rsidRPr="00336419" w14:paraId="5DDBE429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BA398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EC (mS cm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CBE9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9621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4796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12199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D9AE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0.58</w:t>
            </w:r>
          </w:p>
        </w:tc>
      </w:tr>
      <w:tr w:rsidR="00BF2B8F" w:rsidRPr="00336419" w14:paraId="388AA8CB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CCCFB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A4D2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E42D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D7B12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4576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F2B8F" w:rsidRPr="00336419" w14:paraId="11BE0A8F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7A566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 (ng 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24hr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275E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8204B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FCE77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85CB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336419" w:rsidDel="000D103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19402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336419" w:rsidDel="000D103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BF2B8F" w:rsidRPr="00336419" w14:paraId="39C1AD53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7B7E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6523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BC34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FF58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A26D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F2B8F" w:rsidRPr="00336419" w14:paraId="05B4C6E0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3161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pH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3D23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73671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4777B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75E9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4EE4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42E4FBBE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3E26A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D1BF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Square root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05FFD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58FC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DAB1D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492E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0.08</w:t>
            </w:r>
          </w:p>
        </w:tc>
      </w:tr>
      <w:tr w:rsidR="00BF2B8F" w:rsidRPr="00336419" w14:paraId="25695F36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A6E9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Sand (%)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20E3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75E7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0E8C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0094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514FA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6A60E8BE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64E2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A1A04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Square root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8DFF9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93D24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68FA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2242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F2B8F" w:rsidRPr="00336419" w14:paraId="3B3E57A5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DAA4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Silt (%)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0B075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2482E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BD73B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0BF62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E765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0.22</w:t>
            </w:r>
          </w:p>
        </w:tc>
      </w:tr>
      <w:tr w:rsidR="00BF2B8F" w:rsidRPr="00336419" w14:paraId="2B89809E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B53AB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Clay (%)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98BC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93B48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135B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7C72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FEE6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25991779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1804D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E84F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0084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0A014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E0D6B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</w:tr>
      <w:tr w:rsidR="00BF2B8F" w:rsidRPr="00336419" w14:paraId="6D59A433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26484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-N (µg 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EFAD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B104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0B863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2A09A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16C0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733BAE72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D350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E9561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8A1C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3E91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243B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0.73</w:t>
            </w:r>
          </w:p>
        </w:tc>
      </w:tr>
      <w:tr w:rsidR="00BF2B8F" w:rsidRPr="00336419" w14:paraId="1F0C7A18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A040C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NH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+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-N (µg 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0F0F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89578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F8C1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D409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3C79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0.50</w:t>
            </w:r>
          </w:p>
        </w:tc>
      </w:tr>
      <w:tr w:rsidR="00BF2B8F" w:rsidRPr="00336419" w14:paraId="5C8213CC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B4B1D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PMN (µg 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16D3F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CE0B7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9B77C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4EDE1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AA04A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BF2B8F" w:rsidRPr="00336419" w14:paraId="7BF3BAE6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3E66B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F7E3C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EB47C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2E67E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53E57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98334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BF2B8F" w:rsidRPr="00336419" w14:paraId="21EE662D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60BC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Field capacity (%)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EC5C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75AF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FA45A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EAB7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432D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0.18</w:t>
            </w:r>
          </w:p>
        </w:tc>
      </w:tr>
      <w:tr w:rsidR="00BF2B8F" w:rsidRPr="00336419" w14:paraId="2411319E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2958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Na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03B7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5CD4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1B5A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F18CE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B6275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</w:tr>
      <w:tr w:rsidR="00BF2B8F" w:rsidRPr="00336419" w14:paraId="47E4BD61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9468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03717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607C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0533D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26AB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0.56</w:t>
            </w:r>
          </w:p>
        </w:tc>
      </w:tr>
      <w:tr w:rsidR="00BF2B8F" w:rsidRPr="00336419" w14:paraId="55954B5C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42165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5FFB3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35779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A03C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AF789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B1A1B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0.73</w:t>
            </w:r>
          </w:p>
        </w:tc>
      </w:tr>
      <w:tr w:rsidR="00BF2B8F" w:rsidRPr="00336419" w14:paraId="74770F3E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78E18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Mn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0374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06879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BDCE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592B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A03F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0.14</w:t>
            </w:r>
          </w:p>
        </w:tc>
      </w:tr>
      <w:tr w:rsidR="00BF2B8F" w:rsidRPr="00336419" w14:paraId="3AC449D2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0A8A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39EB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0D5A6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10B0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21434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E703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4D0877BC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50D495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F8230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65C28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3905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59D1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0.05</w:t>
            </w:r>
          </w:p>
        </w:tc>
      </w:tr>
      <w:tr w:rsidR="00BF2B8F" w:rsidRPr="00336419" w14:paraId="0423FE10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6553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00AB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88630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4CCFA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C6082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4015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662706F1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659A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AD54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3FA4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7448B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163CC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0.07</w:t>
            </w:r>
          </w:p>
        </w:tc>
      </w:tr>
      <w:tr w:rsidR="00BF2B8F" w:rsidRPr="00336419" w14:paraId="55BF55EC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424B9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Mg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5B3D0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41B0A0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1F4F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F97E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3292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7CB3F0FF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502FE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4988DB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4034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EFD8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1277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0.26</w:t>
            </w:r>
          </w:p>
        </w:tc>
      </w:tr>
      <w:tr w:rsidR="00BF2B8F" w:rsidRPr="00336419" w14:paraId="7C345469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314EB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Zn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A5817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5B5C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FABE6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7309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0BD8C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0.01</w:t>
            </w:r>
          </w:p>
        </w:tc>
      </w:tr>
      <w:tr w:rsidR="00BF2B8F" w:rsidRPr="00336419" w14:paraId="05575132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734F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77BB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2C85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BBB04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66805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0.03</w:t>
            </w:r>
          </w:p>
        </w:tc>
      </w:tr>
      <w:tr w:rsidR="00BF2B8F" w:rsidRPr="00336419" w14:paraId="78E5B228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2A3B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Fe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0427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2503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BD996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C7200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2393B1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40571E1F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0A5F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1BAAE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8464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2CA38D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B3402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05D2173C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B6C97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K (mg kg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1DB2F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Original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727D5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FD96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836FD3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65C8B8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BF2B8F" w:rsidRPr="00336419" w14:paraId="565E965E" w14:textId="77777777" w:rsidTr="00EE172C">
        <w:trPr>
          <w:trHeight w:val="170"/>
          <w:jc w:val="center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7D20AD9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4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FF70D8E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 transformation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3D001EA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DE6354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3964194" w14:textId="77777777" w:rsidR="00BF2B8F" w:rsidRPr="00336419" w:rsidRDefault="00BF2B8F" w:rsidP="00EA0255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3641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0.05</w:t>
            </w:r>
          </w:p>
        </w:tc>
      </w:tr>
    </w:tbl>
    <w:p w14:paraId="092DFDA6" w14:textId="3B70FF60" w:rsidR="00BF2B8F" w:rsidRPr="00BF2B8F" w:rsidRDefault="00BF2B8F" w:rsidP="00EA0255">
      <w:pPr>
        <w:jc w:val="both"/>
        <w:sectPr w:rsidR="00BF2B8F" w:rsidRPr="00BF2B8F" w:rsidSect="00EA0255">
          <w:footerReference w:type="even" r:id="rId13"/>
          <w:footerReference w:type="default" r:id="rId1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336419" w:rsidDel="000D103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336419">
        <w:rPr>
          <w:rFonts w:ascii="Times New Roman" w:hAnsi="Times New Roman" w:cs="Times New Roman"/>
          <w:color w:val="000000" w:themeColor="text1"/>
          <w:sz w:val="20"/>
          <w:szCs w:val="20"/>
        </w:rPr>
        <w:t>, data not available because only the surface-most depth increment was analyzed</w:t>
      </w:r>
    </w:p>
    <w:p w14:paraId="4737FCA2" w14:textId="77777777" w:rsidR="00BF2B8F" w:rsidRPr="00336419" w:rsidRDefault="00BF2B8F" w:rsidP="00EA0255">
      <w:pPr>
        <w:jc w:val="both"/>
        <w:rPr>
          <w:rFonts w:ascii="Times New Roman" w:hAnsi="Times New Roman" w:cs="Times New Roman"/>
          <w:sz w:val="20"/>
          <w:szCs w:val="20"/>
        </w:rPr>
      </w:pPr>
      <w:r w:rsidRPr="00336419">
        <w:rPr>
          <w:rFonts w:ascii="Times New Roman" w:hAnsi="Times New Roman" w:cs="Times New Roman"/>
          <w:sz w:val="20"/>
          <w:szCs w:val="20"/>
        </w:rPr>
        <w:lastRenderedPageBreak/>
        <w:t xml:space="preserve">Table S2. Model selection for predicting soil health scores from soil attribute measurements according to the “more is better” function.  For all models, </w:t>
      </w:r>
      <w:r w:rsidRPr="00336419">
        <w:rPr>
          <w:rFonts w:ascii="Times New Roman" w:hAnsi="Times New Roman" w:cs="Times New Roman"/>
          <w:i/>
          <w:iCs/>
          <w:sz w:val="20"/>
          <w:szCs w:val="20"/>
        </w:rPr>
        <w:t>x</w:t>
      </w:r>
      <w:r w:rsidRPr="00336419">
        <w:rPr>
          <w:rFonts w:ascii="Times New Roman" w:hAnsi="Times New Roman" w:cs="Times New Roman"/>
          <w:sz w:val="20"/>
          <w:szCs w:val="20"/>
        </w:rPr>
        <w:t xml:space="preserve"> is the observed soil score and </w:t>
      </w:r>
      <w:r w:rsidRPr="00336419">
        <w:rPr>
          <w:rFonts w:ascii="Times New Roman" w:hAnsi="Times New Roman" w:cs="Times New Roman"/>
          <w:i/>
          <w:iCs/>
          <w:sz w:val="20"/>
          <w:szCs w:val="20"/>
        </w:rPr>
        <w:t>y</w:t>
      </w:r>
      <w:r w:rsidRPr="00336419">
        <w:rPr>
          <w:rFonts w:ascii="Times New Roman" w:hAnsi="Times New Roman" w:cs="Times New Roman"/>
          <w:sz w:val="20"/>
          <w:szCs w:val="20"/>
        </w:rPr>
        <w:t xml:space="preserve"> is the modelled soil health score. Models are selected based on R</w:t>
      </w:r>
      <w:r w:rsidRPr="00336419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336419">
        <w:rPr>
          <w:rFonts w:ascii="Times New Roman" w:hAnsi="Times New Roman" w:cs="Times New Roman"/>
          <w:sz w:val="20"/>
          <w:szCs w:val="20"/>
        </w:rPr>
        <w:t>and root mean square error (RMSE), indicated in bold.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769"/>
        <w:gridCol w:w="1086"/>
        <w:gridCol w:w="1086"/>
        <w:gridCol w:w="1087"/>
        <w:gridCol w:w="1086"/>
        <w:gridCol w:w="1086"/>
        <w:gridCol w:w="1087"/>
        <w:gridCol w:w="1086"/>
        <w:gridCol w:w="1087"/>
      </w:tblGrid>
      <w:tr w:rsidR="00BF2B8F" w:rsidRPr="005064D6" w14:paraId="30E1B265" w14:textId="77777777" w:rsidTr="00EE172C">
        <w:trPr>
          <w:trHeight w:val="20"/>
        </w:trPr>
        <w:tc>
          <w:tcPr>
            <w:tcW w:w="851" w:type="dxa"/>
            <w:noWrap/>
          </w:tcPr>
          <w:p w14:paraId="49E39AB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</w:tcPr>
          <w:p w14:paraId="3BB2F30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60" w:type="dxa"/>
            <w:gridSpan w:val="9"/>
            <w:noWrap/>
            <w:vAlign w:val="center"/>
          </w:tcPr>
          <w:p w14:paraId="5B218B16" w14:textId="77777777" w:rsidR="00BF2B8F" w:rsidRPr="005064D6" w:rsidRDefault="00BF2B8F" w:rsidP="00EA025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Model</w:t>
            </w:r>
          </w:p>
        </w:tc>
      </w:tr>
      <w:tr w:rsidR="00BF2B8F" w:rsidRPr="005064D6" w14:paraId="25869ABE" w14:textId="77777777" w:rsidTr="00EE172C">
        <w:trPr>
          <w:trHeight w:val="20"/>
        </w:trPr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5D8599A4" w14:textId="77777777" w:rsidR="00BF2B8F" w:rsidRPr="00AC4C5C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C4C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Soil depth (cm)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hideMark/>
          </w:tcPr>
          <w:p w14:paraId="69641752" w14:textId="77777777" w:rsidR="00BF2B8F" w:rsidRPr="00AC4C5C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C4C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Attributes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noWrap/>
            <w:hideMark/>
          </w:tcPr>
          <w:p w14:paraId="3FDF907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tcBorders>
              <w:bottom w:val="single" w:sz="4" w:space="0" w:color="auto"/>
            </w:tcBorders>
            <w:hideMark/>
          </w:tcPr>
          <w:p w14:paraId="7EB5D96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Polynomial with intercept (order =2)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hideMark/>
          </w:tcPr>
          <w:p w14:paraId="2161484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polynomial without intercept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(order =2)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hideMark/>
          </w:tcPr>
          <w:p w14:paraId="2C1E0D1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polynomial (order=1)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hideMark/>
          </w:tcPr>
          <w:p w14:paraId="17E890D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Power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noWrap/>
            <w:hideMark/>
          </w:tcPr>
          <w:p w14:paraId="500909A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Inverse power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hideMark/>
          </w:tcPr>
          <w:p w14:paraId="05C52AF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Square root 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hideMark/>
          </w:tcPr>
          <w:p w14:paraId="780CDAA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Hoerl's</w:t>
            </w:r>
            <w:proofErr w:type="spellEnd"/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hideMark/>
          </w:tcPr>
          <w:p w14:paraId="202E267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Logarithmic</w:t>
            </w:r>
          </w:p>
        </w:tc>
      </w:tr>
      <w:tr w:rsidR="00BF2B8F" w:rsidRPr="005064D6" w14:paraId="71A332A6" w14:textId="77777777" w:rsidTr="00EE172C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auto"/>
              <w:bottom w:val="nil"/>
            </w:tcBorders>
            <w:noWrap/>
            <w:hideMark/>
          </w:tcPr>
          <w:p w14:paraId="37EB3A0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0-15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61CD6B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Wet aggregate stability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769" w:type="dxa"/>
            <w:tcBorders>
              <w:top w:val="single" w:sz="4" w:space="0" w:color="auto"/>
              <w:bottom w:val="nil"/>
            </w:tcBorders>
            <w:hideMark/>
          </w:tcPr>
          <w:p w14:paraId="2B65CD4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B7FCE83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0.96</w:t>
            </w:r>
          </w:p>
        </w:tc>
        <w:tc>
          <w:tcPr>
            <w:tcW w:w="108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122759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7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2071C5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5D63B3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0.86</w:t>
            </w:r>
          </w:p>
        </w:tc>
        <w:tc>
          <w:tcPr>
            <w:tcW w:w="108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6ABC85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7316D2C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08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E361A5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7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C9D17B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0.85</w:t>
            </w:r>
          </w:p>
        </w:tc>
      </w:tr>
      <w:tr w:rsidR="00BF2B8F" w:rsidRPr="005064D6" w14:paraId="464E4053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1CDAF77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hideMark/>
          </w:tcPr>
          <w:p w14:paraId="1754CFD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nil"/>
            </w:tcBorders>
            <w:hideMark/>
          </w:tcPr>
          <w:p w14:paraId="2BB5969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705ED686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5.59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0158D15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6.60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47629CA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2D200A5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10.72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413A350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3.80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71102913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8.33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1404A33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4.76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10F5F1E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11.29</w:t>
            </w:r>
          </w:p>
        </w:tc>
      </w:tr>
      <w:tr w:rsidR="00BF2B8F" w:rsidRPr="005064D6" w14:paraId="59EAB29D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4306915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6E025A4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Soil Organic 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(g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6B4DF49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28AD1182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0.96</w:t>
            </w:r>
          </w:p>
        </w:tc>
        <w:tc>
          <w:tcPr>
            <w:tcW w:w="1086" w:type="dxa"/>
            <w:noWrap/>
            <w:hideMark/>
          </w:tcPr>
          <w:p w14:paraId="12857B2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7" w:type="dxa"/>
            <w:noWrap/>
            <w:hideMark/>
          </w:tcPr>
          <w:p w14:paraId="25D323B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6" w:type="dxa"/>
            <w:noWrap/>
            <w:hideMark/>
          </w:tcPr>
          <w:p w14:paraId="300F2B4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1086" w:type="dxa"/>
            <w:noWrap/>
            <w:hideMark/>
          </w:tcPr>
          <w:p w14:paraId="50FC3B4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777AEFA0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1086" w:type="dxa"/>
            <w:noWrap/>
            <w:hideMark/>
          </w:tcPr>
          <w:p w14:paraId="4247CF5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7" w:type="dxa"/>
            <w:noWrap/>
            <w:hideMark/>
          </w:tcPr>
          <w:p w14:paraId="57EA7DD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0.85</w:t>
            </w:r>
          </w:p>
        </w:tc>
      </w:tr>
      <w:tr w:rsidR="00BF2B8F" w:rsidRPr="005064D6" w14:paraId="607ADCEC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1BD3278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0E9F13A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07C178F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244B1F6F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5.68</w:t>
            </w:r>
          </w:p>
        </w:tc>
        <w:tc>
          <w:tcPr>
            <w:tcW w:w="1086" w:type="dxa"/>
            <w:noWrap/>
            <w:hideMark/>
          </w:tcPr>
          <w:p w14:paraId="7101AE8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7.45</w:t>
            </w:r>
          </w:p>
        </w:tc>
        <w:tc>
          <w:tcPr>
            <w:tcW w:w="1087" w:type="dxa"/>
            <w:noWrap/>
            <w:hideMark/>
          </w:tcPr>
          <w:p w14:paraId="68915CA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5.69</w:t>
            </w:r>
          </w:p>
        </w:tc>
        <w:tc>
          <w:tcPr>
            <w:tcW w:w="1086" w:type="dxa"/>
            <w:noWrap/>
            <w:hideMark/>
          </w:tcPr>
          <w:p w14:paraId="2B9BD32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9.95</w:t>
            </w:r>
          </w:p>
        </w:tc>
        <w:tc>
          <w:tcPr>
            <w:tcW w:w="1086" w:type="dxa"/>
            <w:noWrap/>
            <w:hideMark/>
          </w:tcPr>
          <w:p w14:paraId="13FF3A6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41708212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7.64</w:t>
            </w:r>
          </w:p>
        </w:tc>
        <w:tc>
          <w:tcPr>
            <w:tcW w:w="1086" w:type="dxa"/>
            <w:noWrap/>
            <w:hideMark/>
          </w:tcPr>
          <w:p w14:paraId="143AC1A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6.27</w:t>
            </w:r>
          </w:p>
        </w:tc>
        <w:tc>
          <w:tcPr>
            <w:tcW w:w="1087" w:type="dxa"/>
            <w:noWrap/>
            <w:hideMark/>
          </w:tcPr>
          <w:p w14:paraId="2D24310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11.36</w:t>
            </w:r>
          </w:p>
        </w:tc>
      </w:tr>
      <w:tr w:rsidR="00BF2B8F" w:rsidRPr="005064D6" w14:paraId="79314813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647A26B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3D2C4AA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Total C (g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673861B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7908EDFC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hideMark/>
          </w:tcPr>
          <w:p w14:paraId="669ED43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1087" w:type="dxa"/>
            <w:noWrap/>
            <w:hideMark/>
          </w:tcPr>
          <w:p w14:paraId="763FD23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hideMark/>
          </w:tcPr>
          <w:p w14:paraId="097157F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0.87</w:t>
            </w:r>
          </w:p>
        </w:tc>
        <w:tc>
          <w:tcPr>
            <w:tcW w:w="1086" w:type="dxa"/>
            <w:noWrap/>
            <w:hideMark/>
          </w:tcPr>
          <w:p w14:paraId="5C483E2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5A842F95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6" w:type="dxa"/>
            <w:noWrap/>
            <w:hideMark/>
          </w:tcPr>
          <w:p w14:paraId="1C225EC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1.00</w:t>
            </w:r>
          </w:p>
        </w:tc>
        <w:tc>
          <w:tcPr>
            <w:tcW w:w="1087" w:type="dxa"/>
            <w:noWrap/>
            <w:hideMark/>
          </w:tcPr>
          <w:p w14:paraId="6D9B484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</w:tr>
      <w:tr w:rsidR="00BF2B8F" w:rsidRPr="005064D6" w14:paraId="6C0EDBA0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72A6F13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0980D5F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2E9D893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6CA537E6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5.34</w:t>
            </w:r>
          </w:p>
        </w:tc>
        <w:tc>
          <w:tcPr>
            <w:tcW w:w="1086" w:type="dxa"/>
            <w:noWrap/>
            <w:hideMark/>
          </w:tcPr>
          <w:p w14:paraId="195E729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7.82</w:t>
            </w:r>
          </w:p>
        </w:tc>
        <w:tc>
          <w:tcPr>
            <w:tcW w:w="1087" w:type="dxa"/>
            <w:noWrap/>
            <w:hideMark/>
          </w:tcPr>
          <w:p w14:paraId="575F8E7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5.41</w:t>
            </w:r>
          </w:p>
        </w:tc>
        <w:tc>
          <w:tcPr>
            <w:tcW w:w="1086" w:type="dxa"/>
            <w:noWrap/>
            <w:hideMark/>
          </w:tcPr>
          <w:p w14:paraId="07E9ED4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11.06</w:t>
            </w:r>
          </w:p>
        </w:tc>
        <w:tc>
          <w:tcPr>
            <w:tcW w:w="1086" w:type="dxa"/>
            <w:noWrap/>
            <w:hideMark/>
          </w:tcPr>
          <w:p w14:paraId="3440D2E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35E6AE8C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6.24</w:t>
            </w:r>
          </w:p>
        </w:tc>
        <w:tc>
          <w:tcPr>
            <w:tcW w:w="1086" w:type="dxa"/>
            <w:noWrap/>
            <w:hideMark/>
          </w:tcPr>
          <w:p w14:paraId="6DC2FC2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1.56</w:t>
            </w:r>
          </w:p>
        </w:tc>
        <w:tc>
          <w:tcPr>
            <w:tcW w:w="1087" w:type="dxa"/>
            <w:noWrap/>
            <w:hideMark/>
          </w:tcPr>
          <w:p w14:paraId="6C509FC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8.50</w:t>
            </w:r>
          </w:p>
        </w:tc>
      </w:tr>
      <w:tr w:rsidR="00BF2B8F" w:rsidRPr="005064D6" w14:paraId="40855B6D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110C81D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27DDBA3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Total N (g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003CE6A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3B689FDB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0.95</w:t>
            </w:r>
          </w:p>
        </w:tc>
        <w:tc>
          <w:tcPr>
            <w:tcW w:w="1086" w:type="dxa"/>
            <w:noWrap/>
            <w:hideMark/>
          </w:tcPr>
          <w:p w14:paraId="37C9679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7" w:type="dxa"/>
            <w:noWrap/>
            <w:hideMark/>
          </w:tcPr>
          <w:p w14:paraId="44978AE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6" w:type="dxa"/>
            <w:noWrap/>
            <w:hideMark/>
          </w:tcPr>
          <w:p w14:paraId="04B7CC1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1086" w:type="dxa"/>
            <w:noWrap/>
            <w:hideMark/>
          </w:tcPr>
          <w:p w14:paraId="1A1CFC2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65021252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1086" w:type="dxa"/>
            <w:noWrap/>
            <w:hideMark/>
          </w:tcPr>
          <w:p w14:paraId="1B85CFC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7781902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0.77</w:t>
            </w:r>
          </w:p>
        </w:tc>
      </w:tr>
      <w:tr w:rsidR="00BF2B8F" w:rsidRPr="005064D6" w14:paraId="1E16704A" w14:textId="77777777" w:rsidTr="00EE172C">
        <w:trPr>
          <w:trHeight w:val="10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5711444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4C75564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4C7B864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39DB639B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6.26</w:t>
            </w:r>
          </w:p>
        </w:tc>
        <w:tc>
          <w:tcPr>
            <w:tcW w:w="1086" w:type="dxa"/>
            <w:noWrap/>
            <w:hideMark/>
          </w:tcPr>
          <w:p w14:paraId="3088F6E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7.42</w:t>
            </w:r>
          </w:p>
        </w:tc>
        <w:tc>
          <w:tcPr>
            <w:tcW w:w="1087" w:type="dxa"/>
            <w:noWrap/>
            <w:hideMark/>
          </w:tcPr>
          <w:p w14:paraId="1175656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6" w:type="dxa"/>
            <w:noWrap/>
            <w:hideMark/>
          </w:tcPr>
          <w:p w14:paraId="5FBFAD3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10.24</w:t>
            </w:r>
          </w:p>
        </w:tc>
        <w:tc>
          <w:tcPr>
            <w:tcW w:w="1086" w:type="dxa"/>
            <w:noWrap/>
            <w:hideMark/>
          </w:tcPr>
          <w:p w14:paraId="57658C9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hideMark/>
          </w:tcPr>
          <w:p w14:paraId="6DCF8D17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9.55</w:t>
            </w:r>
          </w:p>
        </w:tc>
        <w:tc>
          <w:tcPr>
            <w:tcW w:w="1086" w:type="dxa"/>
            <w:noWrap/>
            <w:hideMark/>
          </w:tcPr>
          <w:p w14:paraId="4E649E7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051F554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14.21</w:t>
            </w:r>
          </w:p>
        </w:tc>
      </w:tr>
      <w:tr w:rsidR="00BF2B8F" w:rsidRPr="005064D6" w14:paraId="4179061D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5DDE79E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3AF7ADD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Protein (mg g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4AD60FC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11279E2F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0.95</w:t>
            </w:r>
          </w:p>
        </w:tc>
        <w:tc>
          <w:tcPr>
            <w:tcW w:w="1086" w:type="dxa"/>
            <w:noWrap/>
            <w:hideMark/>
          </w:tcPr>
          <w:p w14:paraId="37EC2B9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0.91</w:t>
            </w:r>
          </w:p>
        </w:tc>
        <w:tc>
          <w:tcPr>
            <w:tcW w:w="1087" w:type="dxa"/>
            <w:noWrap/>
            <w:hideMark/>
          </w:tcPr>
          <w:p w14:paraId="7A513AB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6" w:type="dxa"/>
            <w:noWrap/>
            <w:hideMark/>
          </w:tcPr>
          <w:p w14:paraId="19473A4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0.85</w:t>
            </w:r>
          </w:p>
        </w:tc>
        <w:tc>
          <w:tcPr>
            <w:tcW w:w="1086" w:type="dxa"/>
            <w:noWrap/>
            <w:hideMark/>
          </w:tcPr>
          <w:p w14:paraId="5C948D7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4A04D55E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086" w:type="dxa"/>
            <w:noWrap/>
            <w:hideMark/>
          </w:tcPr>
          <w:p w14:paraId="367A52A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7" w:type="dxa"/>
            <w:noWrap/>
            <w:hideMark/>
          </w:tcPr>
          <w:p w14:paraId="0DC108B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0.81</w:t>
            </w:r>
          </w:p>
        </w:tc>
      </w:tr>
      <w:tr w:rsidR="00BF2B8F" w:rsidRPr="005064D6" w14:paraId="589355F3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5AEC5D0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38B8BA5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21D27B2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22CC045A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6.60</w:t>
            </w:r>
          </w:p>
        </w:tc>
        <w:tc>
          <w:tcPr>
            <w:tcW w:w="1086" w:type="dxa"/>
            <w:noWrap/>
            <w:hideMark/>
          </w:tcPr>
          <w:p w14:paraId="07CFC17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8.99</w:t>
            </w:r>
          </w:p>
        </w:tc>
        <w:tc>
          <w:tcPr>
            <w:tcW w:w="1087" w:type="dxa"/>
            <w:noWrap/>
            <w:hideMark/>
          </w:tcPr>
          <w:p w14:paraId="483DEB1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6.82</w:t>
            </w:r>
          </w:p>
        </w:tc>
        <w:tc>
          <w:tcPr>
            <w:tcW w:w="1086" w:type="dxa"/>
            <w:noWrap/>
            <w:hideMark/>
          </w:tcPr>
          <w:p w14:paraId="0A70AAA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11.19</w:t>
            </w:r>
          </w:p>
        </w:tc>
        <w:tc>
          <w:tcPr>
            <w:tcW w:w="1086" w:type="dxa"/>
            <w:noWrap/>
            <w:hideMark/>
          </w:tcPr>
          <w:p w14:paraId="1F504FB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670FFBE5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8.34</w:t>
            </w:r>
          </w:p>
        </w:tc>
        <w:tc>
          <w:tcPr>
            <w:tcW w:w="1086" w:type="dxa"/>
            <w:noWrap/>
            <w:hideMark/>
          </w:tcPr>
          <w:p w14:paraId="6B3F722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6.83</w:t>
            </w:r>
          </w:p>
        </w:tc>
        <w:tc>
          <w:tcPr>
            <w:tcW w:w="1087" w:type="dxa"/>
            <w:noWrap/>
            <w:hideMark/>
          </w:tcPr>
          <w:p w14:paraId="7C0B4CE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12.67</w:t>
            </w:r>
          </w:p>
        </w:tc>
      </w:tr>
      <w:tr w:rsidR="00BF2B8F" w:rsidRPr="005064D6" w14:paraId="033C4787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27551F2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0797CBE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CO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 xml:space="preserve"> (mg g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-1 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24hr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tcBorders>
              <w:bottom w:val="nil"/>
            </w:tcBorders>
            <w:noWrap/>
            <w:hideMark/>
          </w:tcPr>
          <w:p w14:paraId="6576C02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17B754F8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0.97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6F4360A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087" w:type="dxa"/>
            <w:tcBorders>
              <w:bottom w:val="nil"/>
            </w:tcBorders>
            <w:noWrap/>
            <w:hideMark/>
          </w:tcPr>
          <w:p w14:paraId="06E0714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6B65FBF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0.86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428030C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tcBorders>
              <w:bottom w:val="nil"/>
            </w:tcBorders>
            <w:noWrap/>
            <w:hideMark/>
          </w:tcPr>
          <w:p w14:paraId="4ADB7065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5F73BE7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1087" w:type="dxa"/>
            <w:tcBorders>
              <w:bottom w:val="nil"/>
            </w:tcBorders>
            <w:noWrap/>
            <w:hideMark/>
          </w:tcPr>
          <w:p w14:paraId="765DB02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</w:tr>
      <w:tr w:rsidR="00BF2B8F" w:rsidRPr="005064D6" w14:paraId="76C7CDCD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3A90BAB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5D57F2E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120F1C8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8C73EBD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5.04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EBEB99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8.31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35E3BDE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5.58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7CF87EF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11.02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42C7B5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4.18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19857554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5.80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2FF2E97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3.02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14F42F5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8.05</w:t>
            </w:r>
          </w:p>
        </w:tc>
      </w:tr>
      <w:tr w:rsidR="00BF2B8F" w:rsidRPr="005064D6" w14:paraId="13F80410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6A2F251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2DAEA15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Active C (mg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1F6FA8F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19B123CF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BB7722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07A2ED4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10749B1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46EE8A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0DE0D91E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05F6041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4A07453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0.86</w:t>
            </w:r>
          </w:p>
        </w:tc>
      </w:tr>
      <w:tr w:rsidR="00BF2B8F" w:rsidRPr="005064D6" w14:paraId="75EB0A8D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2CC0978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7382EFD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0137C90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5426B9F9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5.05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CB96F6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6.77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20F3C7F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5.05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434A366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8.52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1115DCB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0EC052E3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7.20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0338871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5.16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2AA4234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11.29</w:t>
            </w:r>
          </w:p>
        </w:tc>
      </w:tr>
      <w:tr w:rsidR="00BF2B8F" w:rsidRPr="005064D6" w14:paraId="29AFD559" w14:textId="77777777" w:rsidTr="00EE172C">
        <w:trPr>
          <w:trHeight w:val="20"/>
        </w:trPr>
        <w:tc>
          <w:tcPr>
            <w:tcW w:w="851" w:type="dxa"/>
            <w:tcBorders>
              <w:top w:val="nil"/>
              <w:bottom w:val="nil"/>
            </w:tcBorders>
          </w:tcPr>
          <w:p w14:paraId="5500C24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</w:tcPr>
          <w:p w14:paraId="192AE03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Potential mineralizable N (ug g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</w:p>
        </w:tc>
        <w:tc>
          <w:tcPr>
            <w:tcW w:w="769" w:type="dxa"/>
            <w:tcBorders>
              <w:top w:val="nil"/>
              <w:bottom w:val="nil"/>
            </w:tcBorders>
            <w:noWrap/>
          </w:tcPr>
          <w:p w14:paraId="1CE8421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153C81B1" w14:textId="77777777" w:rsidR="00BF2B8F" w:rsidRPr="00446A2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4D48172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</w:tcPr>
          <w:p w14:paraId="61AD015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0.76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45186B9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54E3B68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</w:tcPr>
          <w:p w14:paraId="3EDD2D02" w14:textId="77777777" w:rsidR="00BF2B8F" w:rsidRPr="00446A2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46A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46147DC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</w:tcPr>
          <w:p w14:paraId="1B29B27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0.91</w:t>
            </w:r>
          </w:p>
        </w:tc>
      </w:tr>
      <w:tr w:rsidR="00BF2B8F" w:rsidRPr="005064D6" w14:paraId="0011E734" w14:textId="77777777" w:rsidTr="00EE172C">
        <w:trPr>
          <w:trHeight w:val="20"/>
        </w:trPr>
        <w:tc>
          <w:tcPr>
            <w:tcW w:w="851" w:type="dxa"/>
            <w:tcBorders>
              <w:top w:val="nil"/>
              <w:bottom w:val="nil"/>
            </w:tcBorders>
          </w:tcPr>
          <w:p w14:paraId="59987C9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</w:tcPr>
          <w:p w14:paraId="49EF9A3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nil"/>
              <w:bottom w:val="nil"/>
            </w:tcBorders>
            <w:noWrap/>
          </w:tcPr>
          <w:p w14:paraId="07FC447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73DC49B2" w14:textId="77777777" w:rsidR="00BF2B8F" w:rsidRPr="00446A2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65042D2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6.87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</w:tcPr>
          <w:p w14:paraId="6C44CB7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14.01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263E8B1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15.37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4869E85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5.61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</w:tcPr>
          <w:p w14:paraId="22021670" w14:textId="77777777" w:rsidR="00BF2B8F" w:rsidRPr="00446A26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46A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7.15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</w:tcPr>
          <w:p w14:paraId="4523843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5.97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</w:tcPr>
          <w:p w14:paraId="7E939D9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8.81</w:t>
            </w:r>
          </w:p>
        </w:tc>
      </w:tr>
      <w:tr w:rsidR="00BF2B8F" w:rsidRPr="005064D6" w14:paraId="1B02AB64" w14:textId="77777777" w:rsidTr="00EE172C">
        <w:trPr>
          <w:trHeight w:val="20"/>
        </w:trPr>
        <w:tc>
          <w:tcPr>
            <w:tcW w:w="851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49DF69A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15-30</w:t>
            </w: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1AE58C4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Wet aggregate stability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734462E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219223B6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7E70CC2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4855594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0D4FA42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435878E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34240E5D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647DFB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1.00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6E5DAEA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0.90</w:t>
            </w:r>
          </w:p>
        </w:tc>
      </w:tr>
      <w:tr w:rsidR="00BF2B8F" w:rsidRPr="005064D6" w14:paraId="5A7B2A80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5075EA1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hideMark/>
          </w:tcPr>
          <w:p w14:paraId="56A1D76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19D292D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E573F6E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4.47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429413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5.47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2DB6D3A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5.09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59E2D29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10.32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DB5965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4.87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6A546263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6.97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424F5C6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7998156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9.36</w:t>
            </w:r>
          </w:p>
        </w:tc>
      </w:tr>
      <w:tr w:rsidR="00BF2B8F" w:rsidRPr="005064D6" w14:paraId="344DC899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421A4EF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0654F54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Soil Organic 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(g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0451CB6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50F513DF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508299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0530DFC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F04845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2B5500C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770B949A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1250CEA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4113EBE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0.90</w:t>
            </w:r>
          </w:p>
        </w:tc>
      </w:tr>
      <w:tr w:rsidR="00BF2B8F" w:rsidRPr="005064D6" w14:paraId="26BB498F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27155A9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794137D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5608C71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29C9B06B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5.49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981B92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8.01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40A92DE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5.60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5524F0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10.56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1AFB40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3.71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3C99AE75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6.74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EC6906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4.50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529E875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9.76</w:t>
            </w:r>
          </w:p>
        </w:tc>
      </w:tr>
      <w:tr w:rsidR="00BF2B8F" w:rsidRPr="005064D6" w14:paraId="69B86322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7A01BFD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3028E96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Total C (g kg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2C8FEA7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2822B857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5706A4A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0.91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34E7FD6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42F1249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816B73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5A7E7498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404BC1F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355DC76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</w:tr>
      <w:tr w:rsidR="00BF2B8F" w:rsidRPr="005064D6" w14:paraId="44F888F3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61BFF49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1C16BAD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nil"/>
            </w:tcBorders>
            <w:noWrap/>
            <w:hideMark/>
          </w:tcPr>
          <w:p w14:paraId="2F09B0B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21CDB061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4.43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6AF446C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9.08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384C8D2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6.99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6BCFB5A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12.34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1A78D97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4.01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293C0972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5.58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7F43120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2.71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4B16CE6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6.77</w:t>
            </w:r>
          </w:p>
        </w:tc>
      </w:tr>
      <w:tr w:rsidR="00BF2B8F" w:rsidRPr="005064D6" w14:paraId="5E5FF643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0DAABC1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69FE110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Total N (g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52DFF12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7432C35F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0.98</w:t>
            </w:r>
          </w:p>
        </w:tc>
        <w:tc>
          <w:tcPr>
            <w:tcW w:w="1086" w:type="dxa"/>
            <w:noWrap/>
            <w:hideMark/>
          </w:tcPr>
          <w:p w14:paraId="5A7E16C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7" w:type="dxa"/>
            <w:noWrap/>
            <w:hideMark/>
          </w:tcPr>
          <w:p w14:paraId="323CFFD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6" w:type="dxa"/>
            <w:noWrap/>
            <w:hideMark/>
          </w:tcPr>
          <w:p w14:paraId="6930181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086" w:type="dxa"/>
            <w:noWrap/>
            <w:hideMark/>
          </w:tcPr>
          <w:p w14:paraId="75186E7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1087" w:type="dxa"/>
            <w:noWrap/>
            <w:hideMark/>
          </w:tcPr>
          <w:p w14:paraId="4553863B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hideMark/>
          </w:tcPr>
          <w:p w14:paraId="3051509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noWrap/>
            <w:hideMark/>
          </w:tcPr>
          <w:p w14:paraId="3A8D6B7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</w:tr>
      <w:tr w:rsidR="00BF2B8F" w:rsidRPr="005064D6" w14:paraId="013DF277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2277603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58B35C8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bottom w:val="nil"/>
            </w:tcBorders>
            <w:noWrap/>
            <w:hideMark/>
          </w:tcPr>
          <w:p w14:paraId="73F1572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0CA917D0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4.65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4E03334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7.20</w:t>
            </w:r>
          </w:p>
        </w:tc>
        <w:tc>
          <w:tcPr>
            <w:tcW w:w="1087" w:type="dxa"/>
            <w:tcBorders>
              <w:bottom w:val="nil"/>
            </w:tcBorders>
            <w:noWrap/>
            <w:hideMark/>
          </w:tcPr>
          <w:p w14:paraId="6BD3AEF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4.82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32EB469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8.61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06FEFBA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3.15</w:t>
            </w:r>
          </w:p>
        </w:tc>
        <w:tc>
          <w:tcPr>
            <w:tcW w:w="1087" w:type="dxa"/>
            <w:tcBorders>
              <w:bottom w:val="nil"/>
            </w:tcBorders>
            <w:noWrap/>
            <w:hideMark/>
          </w:tcPr>
          <w:p w14:paraId="7F07DF85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5.78</w:t>
            </w:r>
          </w:p>
        </w:tc>
        <w:tc>
          <w:tcPr>
            <w:tcW w:w="1086" w:type="dxa"/>
            <w:tcBorders>
              <w:bottom w:val="nil"/>
            </w:tcBorders>
            <w:noWrap/>
            <w:hideMark/>
          </w:tcPr>
          <w:p w14:paraId="6C16EC9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4.14</w:t>
            </w:r>
          </w:p>
        </w:tc>
        <w:tc>
          <w:tcPr>
            <w:tcW w:w="1087" w:type="dxa"/>
            <w:tcBorders>
              <w:bottom w:val="nil"/>
            </w:tcBorders>
            <w:noWrap/>
            <w:hideMark/>
          </w:tcPr>
          <w:p w14:paraId="467E959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8.76</w:t>
            </w:r>
          </w:p>
        </w:tc>
      </w:tr>
      <w:tr w:rsidR="00BF2B8F" w:rsidRPr="005064D6" w14:paraId="5873A0DF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  <w:bottom w:val="nil"/>
            </w:tcBorders>
            <w:hideMark/>
          </w:tcPr>
          <w:p w14:paraId="408B779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noWrap/>
            <w:hideMark/>
          </w:tcPr>
          <w:p w14:paraId="4177330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Protein (mg 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tcBorders>
              <w:top w:val="nil"/>
              <w:bottom w:val="nil"/>
            </w:tcBorders>
            <w:noWrap/>
            <w:hideMark/>
          </w:tcPr>
          <w:p w14:paraId="14ED2C5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69CB0A87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2D5FBFB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4D4AFE8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5112CD6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595F55F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3970D0BF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noWrap/>
            <w:hideMark/>
          </w:tcPr>
          <w:p w14:paraId="3805133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1087" w:type="dxa"/>
            <w:tcBorders>
              <w:top w:val="nil"/>
              <w:bottom w:val="nil"/>
            </w:tcBorders>
            <w:noWrap/>
            <w:hideMark/>
          </w:tcPr>
          <w:p w14:paraId="35BE168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0.91</w:t>
            </w:r>
          </w:p>
        </w:tc>
      </w:tr>
      <w:tr w:rsidR="00BF2B8F" w:rsidRPr="005064D6" w14:paraId="5E651BFC" w14:textId="77777777" w:rsidTr="00EE172C">
        <w:trPr>
          <w:trHeight w:val="20"/>
        </w:trPr>
        <w:tc>
          <w:tcPr>
            <w:tcW w:w="851" w:type="dxa"/>
            <w:vMerge/>
            <w:tcBorders>
              <w:top w:val="nil"/>
            </w:tcBorders>
            <w:hideMark/>
          </w:tcPr>
          <w:p w14:paraId="66EF64B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</w:tcBorders>
            <w:noWrap/>
            <w:hideMark/>
          </w:tcPr>
          <w:p w14:paraId="08F7112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nil"/>
            </w:tcBorders>
            <w:noWrap/>
            <w:hideMark/>
          </w:tcPr>
          <w:p w14:paraId="0958DA4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30B9E374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5.10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6657ABE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7.34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4C6BE50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5.13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623D813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10.16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6C935F7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3.80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6CC155EE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6.33</w:t>
            </w:r>
          </w:p>
        </w:tc>
        <w:tc>
          <w:tcPr>
            <w:tcW w:w="1086" w:type="dxa"/>
            <w:tcBorders>
              <w:top w:val="nil"/>
            </w:tcBorders>
            <w:noWrap/>
            <w:hideMark/>
          </w:tcPr>
          <w:p w14:paraId="500A6A3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2.32</w:t>
            </w:r>
          </w:p>
        </w:tc>
        <w:tc>
          <w:tcPr>
            <w:tcW w:w="1087" w:type="dxa"/>
            <w:tcBorders>
              <w:top w:val="nil"/>
            </w:tcBorders>
            <w:noWrap/>
            <w:hideMark/>
          </w:tcPr>
          <w:p w14:paraId="3A9AC42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9.13</w:t>
            </w:r>
          </w:p>
        </w:tc>
      </w:tr>
      <w:tr w:rsidR="00BF2B8F" w:rsidRPr="005064D6" w14:paraId="5BCE31AF" w14:textId="77777777" w:rsidTr="00EE172C">
        <w:trPr>
          <w:trHeight w:val="20"/>
        </w:trPr>
        <w:tc>
          <w:tcPr>
            <w:tcW w:w="851" w:type="dxa"/>
            <w:vMerge w:val="restart"/>
            <w:noWrap/>
            <w:hideMark/>
          </w:tcPr>
          <w:p w14:paraId="67EF756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30-60</w:t>
            </w:r>
          </w:p>
        </w:tc>
        <w:tc>
          <w:tcPr>
            <w:tcW w:w="2410" w:type="dxa"/>
            <w:noWrap/>
            <w:hideMark/>
          </w:tcPr>
          <w:p w14:paraId="6876D41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Wet aggregate stability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769" w:type="dxa"/>
            <w:noWrap/>
            <w:hideMark/>
          </w:tcPr>
          <w:p w14:paraId="31B4607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6FE649DD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0.98</w:t>
            </w:r>
          </w:p>
        </w:tc>
        <w:tc>
          <w:tcPr>
            <w:tcW w:w="1086" w:type="dxa"/>
            <w:noWrap/>
            <w:hideMark/>
          </w:tcPr>
          <w:p w14:paraId="70AC94C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noWrap/>
            <w:hideMark/>
          </w:tcPr>
          <w:p w14:paraId="27D55D8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hideMark/>
          </w:tcPr>
          <w:p w14:paraId="3F71006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6" w:type="dxa"/>
            <w:noWrap/>
            <w:hideMark/>
          </w:tcPr>
          <w:p w14:paraId="6D28F70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579AE885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0.90</w:t>
            </w:r>
          </w:p>
        </w:tc>
        <w:tc>
          <w:tcPr>
            <w:tcW w:w="1086" w:type="dxa"/>
            <w:noWrap/>
            <w:hideMark/>
          </w:tcPr>
          <w:p w14:paraId="6CD709B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7" w:type="dxa"/>
            <w:noWrap/>
            <w:hideMark/>
          </w:tcPr>
          <w:p w14:paraId="109C6B5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0.73</w:t>
            </w:r>
          </w:p>
        </w:tc>
      </w:tr>
      <w:tr w:rsidR="00BF2B8F" w:rsidRPr="005064D6" w14:paraId="1B0F90F9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1054DAF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hideMark/>
          </w:tcPr>
          <w:p w14:paraId="22603D9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6128D01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75C38EDE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4.24</w:t>
            </w:r>
          </w:p>
        </w:tc>
        <w:tc>
          <w:tcPr>
            <w:tcW w:w="1086" w:type="dxa"/>
            <w:noWrap/>
            <w:hideMark/>
          </w:tcPr>
          <w:p w14:paraId="6A4CC14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4.69</w:t>
            </w:r>
          </w:p>
        </w:tc>
        <w:tc>
          <w:tcPr>
            <w:tcW w:w="1087" w:type="dxa"/>
            <w:noWrap/>
            <w:hideMark/>
          </w:tcPr>
          <w:p w14:paraId="1DA07B1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4.83</w:t>
            </w:r>
          </w:p>
        </w:tc>
        <w:tc>
          <w:tcPr>
            <w:tcW w:w="1086" w:type="dxa"/>
            <w:noWrap/>
            <w:hideMark/>
          </w:tcPr>
          <w:p w14:paraId="30A0071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4.26</w:t>
            </w:r>
          </w:p>
        </w:tc>
        <w:tc>
          <w:tcPr>
            <w:tcW w:w="1086" w:type="dxa"/>
            <w:noWrap/>
            <w:hideMark/>
          </w:tcPr>
          <w:p w14:paraId="063BD08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3FBA7041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9.38</w:t>
            </w:r>
          </w:p>
        </w:tc>
        <w:tc>
          <w:tcPr>
            <w:tcW w:w="1086" w:type="dxa"/>
            <w:noWrap/>
            <w:hideMark/>
          </w:tcPr>
          <w:p w14:paraId="6E71387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7.41</w:t>
            </w:r>
          </w:p>
        </w:tc>
        <w:tc>
          <w:tcPr>
            <w:tcW w:w="1087" w:type="dxa"/>
            <w:noWrap/>
            <w:hideMark/>
          </w:tcPr>
          <w:p w14:paraId="089018A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15.64</w:t>
            </w:r>
          </w:p>
        </w:tc>
      </w:tr>
      <w:tr w:rsidR="00BF2B8F" w:rsidRPr="005064D6" w14:paraId="4047149E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3F39580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15F3E26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Soil Organic 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(g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4840A68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7340D26B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0.98</w:t>
            </w:r>
          </w:p>
        </w:tc>
        <w:tc>
          <w:tcPr>
            <w:tcW w:w="1086" w:type="dxa"/>
            <w:noWrap/>
            <w:hideMark/>
          </w:tcPr>
          <w:p w14:paraId="18D5431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7" w:type="dxa"/>
            <w:noWrap/>
            <w:hideMark/>
          </w:tcPr>
          <w:p w14:paraId="487C8D4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hideMark/>
          </w:tcPr>
          <w:p w14:paraId="6D4472D2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0.90</w:t>
            </w:r>
          </w:p>
        </w:tc>
        <w:tc>
          <w:tcPr>
            <w:tcW w:w="1086" w:type="dxa"/>
            <w:noWrap/>
            <w:hideMark/>
          </w:tcPr>
          <w:p w14:paraId="75F5CB8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1087" w:type="dxa"/>
            <w:noWrap/>
            <w:hideMark/>
          </w:tcPr>
          <w:p w14:paraId="718F3517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6" w:type="dxa"/>
            <w:noWrap/>
            <w:hideMark/>
          </w:tcPr>
          <w:p w14:paraId="1DF4B53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1087" w:type="dxa"/>
            <w:noWrap/>
            <w:hideMark/>
          </w:tcPr>
          <w:p w14:paraId="4FD883D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0.91</w:t>
            </w:r>
          </w:p>
        </w:tc>
      </w:tr>
      <w:tr w:rsidR="00BF2B8F" w:rsidRPr="005064D6" w14:paraId="6B0AFD47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01EEC3C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3FD841C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665FCBB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04169E86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4.75</w:t>
            </w:r>
          </w:p>
        </w:tc>
        <w:tc>
          <w:tcPr>
            <w:tcW w:w="1086" w:type="dxa"/>
            <w:noWrap/>
            <w:hideMark/>
          </w:tcPr>
          <w:p w14:paraId="72CC1DE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7.12</w:t>
            </w:r>
          </w:p>
        </w:tc>
        <w:tc>
          <w:tcPr>
            <w:tcW w:w="1087" w:type="dxa"/>
            <w:noWrap/>
            <w:hideMark/>
          </w:tcPr>
          <w:p w14:paraId="1BA3C24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4.83</w:t>
            </w:r>
          </w:p>
        </w:tc>
        <w:tc>
          <w:tcPr>
            <w:tcW w:w="1086" w:type="dxa"/>
            <w:noWrap/>
            <w:hideMark/>
          </w:tcPr>
          <w:p w14:paraId="7460901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9.43</w:t>
            </w:r>
          </w:p>
        </w:tc>
        <w:tc>
          <w:tcPr>
            <w:tcW w:w="1086" w:type="dxa"/>
            <w:noWrap/>
            <w:hideMark/>
          </w:tcPr>
          <w:p w14:paraId="3784464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3.30</w:t>
            </w:r>
          </w:p>
        </w:tc>
        <w:tc>
          <w:tcPr>
            <w:tcW w:w="1087" w:type="dxa"/>
            <w:noWrap/>
            <w:hideMark/>
          </w:tcPr>
          <w:p w14:paraId="6887F02C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5.98</w:t>
            </w:r>
          </w:p>
        </w:tc>
        <w:tc>
          <w:tcPr>
            <w:tcW w:w="1086" w:type="dxa"/>
            <w:noWrap/>
            <w:hideMark/>
          </w:tcPr>
          <w:p w14:paraId="4215A98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3.09</w:t>
            </w:r>
          </w:p>
        </w:tc>
        <w:tc>
          <w:tcPr>
            <w:tcW w:w="1087" w:type="dxa"/>
            <w:noWrap/>
            <w:hideMark/>
          </w:tcPr>
          <w:p w14:paraId="5416000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8.87</w:t>
            </w:r>
          </w:p>
        </w:tc>
      </w:tr>
      <w:tr w:rsidR="00BF2B8F" w:rsidRPr="005064D6" w14:paraId="23B841FD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1FA3819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5EAFF80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Total C (g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1FCB849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5DA9FFA6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0.98</w:t>
            </w:r>
          </w:p>
        </w:tc>
        <w:tc>
          <w:tcPr>
            <w:tcW w:w="1086" w:type="dxa"/>
            <w:noWrap/>
            <w:hideMark/>
          </w:tcPr>
          <w:p w14:paraId="5DC173F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7" w:type="dxa"/>
            <w:noWrap/>
            <w:hideMark/>
          </w:tcPr>
          <w:p w14:paraId="618BDEA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hideMark/>
          </w:tcPr>
          <w:p w14:paraId="4DEA289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1086" w:type="dxa"/>
            <w:noWrap/>
            <w:hideMark/>
          </w:tcPr>
          <w:p w14:paraId="2B23832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0C6BD474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hideMark/>
          </w:tcPr>
          <w:p w14:paraId="1FC212B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noWrap/>
            <w:hideMark/>
          </w:tcPr>
          <w:p w14:paraId="73551FF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0.91</w:t>
            </w:r>
          </w:p>
        </w:tc>
      </w:tr>
      <w:tr w:rsidR="00BF2B8F" w:rsidRPr="005064D6" w14:paraId="786CBCD2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6EC8591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170F449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3FC812C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79852AAA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4.19</w:t>
            </w:r>
          </w:p>
        </w:tc>
        <w:tc>
          <w:tcPr>
            <w:tcW w:w="1086" w:type="dxa"/>
            <w:noWrap/>
            <w:hideMark/>
          </w:tcPr>
          <w:p w14:paraId="04C2BBD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6.49</w:t>
            </w:r>
          </w:p>
        </w:tc>
        <w:tc>
          <w:tcPr>
            <w:tcW w:w="1087" w:type="dxa"/>
            <w:noWrap/>
            <w:hideMark/>
          </w:tcPr>
          <w:p w14:paraId="3DABDE6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5.18</w:t>
            </w:r>
          </w:p>
        </w:tc>
        <w:tc>
          <w:tcPr>
            <w:tcW w:w="1086" w:type="dxa"/>
            <w:noWrap/>
            <w:hideMark/>
          </w:tcPr>
          <w:p w14:paraId="057ECB1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8.05</w:t>
            </w:r>
          </w:p>
        </w:tc>
        <w:tc>
          <w:tcPr>
            <w:tcW w:w="1086" w:type="dxa"/>
            <w:noWrap/>
            <w:hideMark/>
          </w:tcPr>
          <w:p w14:paraId="6C42E0E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7" w:type="dxa"/>
            <w:noWrap/>
            <w:hideMark/>
          </w:tcPr>
          <w:p w14:paraId="5CBA5DFF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5.35</w:t>
            </w:r>
          </w:p>
        </w:tc>
        <w:tc>
          <w:tcPr>
            <w:tcW w:w="1086" w:type="dxa"/>
            <w:noWrap/>
            <w:hideMark/>
          </w:tcPr>
          <w:p w14:paraId="74B4F17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4.05</w:t>
            </w:r>
          </w:p>
        </w:tc>
        <w:tc>
          <w:tcPr>
            <w:tcW w:w="1087" w:type="dxa"/>
            <w:noWrap/>
            <w:hideMark/>
          </w:tcPr>
          <w:p w14:paraId="5C9FC59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8.79</w:t>
            </w:r>
          </w:p>
        </w:tc>
      </w:tr>
      <w:tr w:rsidR="00BF2B8F" w:rsidRPr="005064D6" w14:paraId="4074DF59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7E94CB9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2D53FB5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Total N (g kg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09DCE53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7A52F8F9" w14:textId="77777777" w:rsidR="00BF2B8F" w:rsidRPr="00E12A7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12A7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6" w:type="dxa"/>
            <w:noWrap/>
            <w:hideMark/>
          </w:tcPr>
          <w:p w14:paraId="5C2661E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0.91</w:t>
            </w:r>
          </w:p>
        </w:tc>
        <w:tc>
          <w:tcPr>
            <w:tcW w:w="1087" w:type="dxa"/>
            <w:noWrap/>
            <w:hideMark/>
          </w:tcPr>
          <w:p w14:paraId="478738C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1086" w:type="dxa"/>
            <w:noWrap/>
            <w:hideMark/>
          </w:tcPr>
          <w:p w14:paraId="299A244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0.85</w:t>
            </w:r>
          </w:p>
        </w:tc>
        <w:tc>
          <w:tcPr>
            <w:tcW w:w="1086" w:type="dxa"/>
            <w:noWrap/>
            <w:hideMark/>
          </w:tcPr>
          <w:p w14:paraId="196E868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1087" w:type="dxa"/>
            <w:noWrap/>
            <w:hideMark/>
          </w:tcPr>
          <w:p w14:paraId="402C58AA" w14:textId="77777777" w:rsidR="00BF2B8F" w:rsidRPr="00D85C9D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85C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hideMark/>
          </w:tcPr>
          <w:p w14:paraId="0052474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1087" w:type="dxa"/>
            <w:noWrap/>
            <w:hideMark/>
          </w:tcPr>
          <w:p w14:paraId="6F8445C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</w:tr>
      <w:tr w:rsidR="00BF2B8F" w:rsidRPr="005064D6" w14:paraId="62A68820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5EA9204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1948914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0FF8F9F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5D9AA85C" w14:textId="77777777" w:rsidR="00BF2B8F" w:rsidRPr="00D85C9D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85C9D">
              <w:rPr>
                <w:rFonts w:ascii="Times New Roman" w:hAnsi="Times New Roman" w:cs="Times New Roman"/>
                <w:sz w:val="16"/>
                <w:szCs w:val="16"/>
              </w:rPr>
              <w:t>4.23</w:t>
            </w:r>
          </w:p>
        </w:tc>
        <w:tc>
          <w:tcPr>
            <w:tcW w:w="1086" w:type="dxa"/>
            <w:noWrap/>
            <w:hideMark/>
          </w:tcPr>
          <w:p w14:paraId="1139C8A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8.61</w:t>
            </w:r>
          </w:p>
        </w:tc>
        <w:tc>
          <w:tcPr>
            <w:tcW w:w="1087" w:type="dxa"/>
            <w:noWrap/>
            <w:hideMark/>
          </w:tcPr>
          <w:p w14:paraId="70D2C85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6.88</w:t>
            </w:r>
          </w:p>
        </w:tc>
        <w:tc>
          <w:tcPr>
            <w:tcW w:w="1086" w:type="dxa"/>
            <w:noWrap/>
            <w:hideMark/>
          </w:tcPr>
          <w:p w14:paraId="615BA09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11.37</w:t>
            </w:r>
          </w:p>
        </w:tc>
        <w:tc>
          <w:tcPr>
            <w:tcW w:w="1086" w:type="dxa"/>
            <w:noWrap/>
            <w:hideMark/>
          </w:tcPr>
          <w:p w14:paraId="132DBB7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3.79</w:t>
            </w:r>
          </w:p>
        </w:tc>
        <w:tc>
          <w:tcPr>
            <w:tcW w:w="1087" w:type="dxa"/>
            <w:noWrap/>
            <w:hideMark/>
          </w:tcPr>
          <w:p w14:paraId="5C7DBDEA" w14:textId="77777777" w:rsidR="00BF2B8F" w:rsidRPr="00D85C9D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85C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5.43</w:t>
            </w:r>
          </w:p>
        </w:tc>
        <w:tc>
          <w:tcPr>
            <w:tcW w:w="1086" w:type="dxa"/>
            <w:noWrap/>
            <w:hideMark/>
          </w:tcPr>
          <w:p w14:paraId="5EEB933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2.70</w:t>
            </w:r>
          </w:p>
        </w:tc>
        <w:tc>
          <w:tcPr>
            <w:tcW w:w="1087" w:type="dxa"/>
            <w:noWrap/>
            <w:hideMark/>
          </w:tcPr>
          <w:p w14:paraId="0E7CBE8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6.78</w:t>
            </w:r>
          </w:p>
        </w:tc>
      </w:tr>
      <w:tr w:rsidR="00BF2B8F" w:rsidRPr="005064D6" w14:paraId="415EE7B8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29C1253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71BD96E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Protein (mg 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69" w:type="dxa"/>
            <w:noWrap/>
            <w:hideMark/>
          </w:tcPr>
          <w:p w14:paraId="115319A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hideMark/>
          </w:tcPr>
          <w:p w14:paraId="3C0BC75A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0.96</w:t>
            </w:r>
          </w:p>
        </w:tc>
        <w:tc>
          <w:tcPr>
            <w:tcW w:w="1086" w:type="dxa"/>
            <w:noWrap/>
            <w:hideMark/>
          </w:tcPr>
          <w:p w14:paraId="2AEB9D9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087" w:type="dxa"/>
            <w:noWrap/>
            <w:hideMark/>
          </w:tcPr>
          <w:p w14:paraId="2C087D4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1086" w:type="dxa"/>
            <w:noWrap/>
            <w:hideMark/>
          </w:tcPr>
          <w:p w14:paraId="5CBB9A3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086" w:type="dxa"/>
            <w:noWrap/>
            <w:hideMark/>
          </w:tcPr>
          <w:p w14:paraId="2418D08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087" w:type="dxa"/>
            <w:noWrap/>
            <w:hideMark/>
          </w:tcPr>
          <w:p w14:paraId="6704B7FD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086" w:type="dxa"/>
            <w:noWrap/>
            <w:hideMark/>
          </w:tcPr>
          <w:p w14:paraId="3B1342C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1087" w:type="dxa"/>
            <w:noWrap/>
            <w:hideMark/>
          </w:tcPr>
          <w:p w14:paraId="6CF6567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0.81</w:t>
            </w:r>
          </w:p>
        </w:tc>
      </w:tr>
      <w:tr w:rsidR="00BF2B8F" w:rsidRPr="005064D6" w14:paraId="12BC684B" w14:textId="77777777" w:rsidTr="00EE172C">
        <w:trPr>
          <w:trHeight w:val="20"/>
        </w:trPr>
        <w:tc>
          <w:tcPr>
            <w:tcW w:w="851" w:type="dxa"/>
            <w:vMerge/>
            <w:hideMark/>
          </w:tcPr>
          <w:p w14:paraId="70EC605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373A173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4A9A93B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hideMark/>
          </w:tcPr>
          <w:p w14:paraId="2722C148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5.56</w:t>
            </w:r>
          </w:p>
        </w:tc>
        <w:tc>
          <w:tcPr>
            <w:tcW w:w="1086" w:type="dxa"/>
            <w:noWrap/>
            <w:hideMark/>
          </w:tcPr>
          <w:p w14:paraId="7B5DB82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6.98</w:t>
            </w:r>
          </w:p>
        </w:tc>
        <w:tc>
          <w:tcPr>
            <w:tcW w:w="1087" w:type="dxa"/>
            <w:noWrap/>
            <w:hideMark/>
          </w:tcPr>
          <w:p w14:paraId="556E979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5.56</w:t>
            </w:r>
          </w:p>
        </w:tc>
        <w:tc>
          <w:tcPr>
            <w:tcW w:w="1086" w:type="dxa"/>
            <w:noWrap/>
            <w:hideMark/>
          </w:tcPr>
          <w:p w14:paraId="0EB988FE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8.39</w:t>
            </w:r>
          </w:p>
        </w:tc>
        <w:tc>
          <w:tcPr>
            <w:tcW w:w="1086" w:type="dxa"/>
            <w:noWrap/>
            <w:hideMark/>
          </w:tcPr>
          <w:p w14:paraId="7EC940A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8.56</w:t>
            </w:r>
          </w:p>
        </w:tc>
        <w:tc>
          <w:tcPr>
            <w:tcW w:w="1087" w:type="dxa"/>
            <w:noWrap/>
            <w:hideMark/>
          </w:tcPr>
          <w:p w14:paraId="09C23258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sz w:val="16"/>
                <w:szCs w:val="16"/>
              </w:rPr>
              <w:t>8.17</w:t>
            </w:r>
          </w:p>
        </w:tc>
        <w:tc>
          <w:tcPr>
            <w:tcW w:w="1086" w:type="dxa"/>
            <w:noWrap/>
            <w:hideMark/>
          </w:tcPr>
          <w:p w14:paraId="7A120E31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7.55</w:t>
            </w:r>
          </w:p>
        </w:tc>
        <w:tc>
          <w:tcPr>
            <w:tcW w:w="1087" w:type="dxa"/>
            <w:noWrap/>
            <w:hideMark/>
          </w:tcPr>
          <w:p w14:paraId="21B75EC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12.74</w:t>
            </w:r>
          </w:p>
        </w:tc>
      </w:tr>
      <w:tr w:rsidR="00BF2B8F" w:rsidRPr="005064D6" w14:paraId="03CA66FC" w14:textId="77777777" w:rsidTr="00EE172C">
        <w:trPr>
          <w:trHeight w:val="20"/>
        </w:trPr>
        <w:tc>
          <w:tcPr>
            <w:tcW w:w="851" w:type="dxa"/>
            <w:noWrap/>
            <w:hideMark/>
          </w:tcPr>
          <w:p w14:paraId="60F9B0D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6602907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0B6CBC9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658C79EC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592E36F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noWrap/>
            <w:hideMark/>
          </w:tcPr>
          <w:p w14:paraId="5D00631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72E6921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127F7EA9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noWrap/>
            <w:hideMark/>
          </w:tcPr>
          <w:p w14:paraId="402AC813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444A60F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noWrap/>
            <w:hideMark/>
          </w:tcPr>
          <w:p w14:paraId="747691F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F2B8F" w:rsidRPr="005064D6" w14:paraId="33C087C0" w14:textId="77777777" w:rsidTr="00EE172C">
        <w:trPr>
          <w:trHeight w:val="20"/>
        </w:trPr>
        <w:tc>
          <w:tcPr>
            <w:tcW w:w="851" w:type="dxa"/>
            <w:noWrap/>
            <w:hideMark/>
          </w:tcPr>
          <w:p w14:paraId="06DD7225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7870A970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1521302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354091B2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0922317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noWrap/>
            <w:hideMark/>
          </w:tcPr>
          <w:p w14:paraId="7FD11106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12870F1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625B8FCB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noWrap/>
            <w:hideMark/>
          </w:tcPr>
          <w:p w14:paraId="6DA84AC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noWrap/>
            <w:hideMark/>
          </w:tcPr>
          <w:p w14:paraId="6C4A24BC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noWrap/>
            <w:hideMark/>
          </w:tcPr>
          <w:p w14:paraId="73703C27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F2B8F" w:rsidRPr="0022482F" w14:paraId="2EDAB4AA" w14:textId="77777777" w:rsidTr="00EE172C">
        <w:trPr>
          <w:trHeight w:val="20"/>
        </w:trPr>
        <w:tc>
          <w:tcPr>
            <w:tcW w:w="851" w:type="dxa"/>
            <w:noWrap/>
            <w:hideMark/>
          </w:tcPr>
          <w:p w14:paraId="7C2493A8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Average</w:t>
            </w:r>
          </w:p>
        </w:tc>
        <w:tc>
          <w:tcPr>
            <w:tcW w:w="2410" w:type="dxa"/>
            <w:noWrap/>
            <w:hideMark/>
          </w:tcPr>
          <w:p w14:paraId="22419C1A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4A0E65E4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5064D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6" w:type="dxa"/>
            <w:noWrap/>
            <w:vAlign w:val="bottom"/>
            <w:hideMark/>
          </w:tcPr>
          <w:p w14:paraId="2567AA81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1086" w:type="dxa"/>
            <w:noWrap/>
            <w:vAlign w:val="bottom"/>
            <w:hideMark/>
          </w:tcPr>
          <w:p w14:paraId="1504E611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1087" w:type="dxa"/>
            <w:noWrap/>
            <w:vAlign w:val="bottom"/>
            <w:hideMark/>
          </w:tcPr>
          <w:p w14:paraId="77FACD6C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086" w:type="dxa"/>
            <w:noWrap/>
            <w:vAlign w:val="bottom"/>
            <w:hideMark/>
          </w:tcPr>
          <w:p w14:paraId="6BA7B1BA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</w:t>
            </w:r>
          </w:p>
        </w:tc>
        <w:tc>
          <w:tcPr>
            <w:tcW w:w="1086" w:type="dxa"/>
            <w:noWrap/>
            <w:vAlign w:val="bottom"/>
            <w:hideMark/>
          </w:tcPr>
          <w:p w14:paraId="1B5A1267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087" w:type="dxa"/>
            <w:noWrap/>
            <w:vAlign w:val="bottom"/>
            <w:hideMark/>
          </w:tcPr>
          <w:p w14:paraId="6980A732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1086" w:type="dxa"/>
            <w:noWrap/>
            <w:vAlign w:val="bottom"/>
            <w:hideMark/>
          </w:tcPr>
          <w:p w14:paraId="079B28B2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087" w:type="dxa"/>
            <w:noWrap/>
            <w:vAlign w:val="bottom"/>
            <w:hideMark/>
          </w:tcPr>
          <w:p w14:paraId="6674EDFB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</w:tr>
      <w:tr w:rsidR="00BF2B8F" w:rsidRPr="0022482F" w14:paraId="7C1EC63A" w14:textId="77777777" w:rsidTr="00EE172C">
        <w:trPr>
          <w:trHeight w:val="20"/>
        </w:trPr>
        <w:tc>
          <w:tcPr>
            <w:tcW w:w="851" w:type="dxa"/>
            <w:noWrap/>
            <w:hideMark/>
          </w:tcPr>
          <w:p w14:paraId="1751A89D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noWrap/>
            <w:hideMark/>
          </w:tcPr>
          <w:p w14:paraId="32BE541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9" w:type="dxa"/>
            <w:noWrap/>
            <w:hideMark/>
          </w:tcPr>
          <w:p w14:paraId="4AADEEDF" w14:textId="77777777" w:rsidR="00BF2B8F" w:rsidRPr="005064D6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064D6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086" w:type="dxa"/>
            <w:noWrap/>
            <w:vAlign w:val="bottom"/>
            <w:hideMark/>
          </w:tcPr>
          <w:p w14:paraId="0DB1B10A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5.10</w:t>
            </w:r>
          </w:p>
        </w:tc>
        <w:tc>
          <w:tcPr>
            <w:tcW w:w="1086" w:type="dxa"/>
            <w:noWrap/>
            <w:vAlign w:val="bottom"/>
            <w:hideMark/>
          </w:tcPr>
          <w:p w14:paraId="74E17FCE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7.31</w:t>
            </w:r>
          </w:p>
        </w:tc>
        <w:tc>
          <w:tcPr>
            <w:tcW w:w="1087" w:type="dxa"/>
            <w:noWrap/>
            <w:vAlign w:val="bottom"/>
            <w:hideMark/>
          </w:tcPr>
          <w:p w14:paraId="09F1045D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086" w:type="dxa"/>
            <w:noWrap/>
            <w:vAlign w:val="bottom"/>
            <w:hideMark/>
          </w:tcPr>
          <w:p w14:paraId="7E412771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9.78</w:t>
            </w:r>
          </w:p>
        </w:tc>
        <w:tc>
          <w:tcPr>
            <w:tcW w:w="1086" w:type="dxa"/>
            <w:noWrap/>
            <w:vAlign w:val="bottom"/>
            <w:hideMark/>
          </w:tcPr>
          <w:p w14:paraId="24931B14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087" w:type="dxa"/>
            <w:noWrap/>
            <w:vAlign w:val="bottom"/>
            <w:hideMark/>
          </w:tcPr>
          <w:p w14:paraId="3A82A003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6.94</w:t>
            </w:r>
          </w:p>
        </w:tc>
        <w:tc>
          <w:tcPr>
            <w:tcW w:w="1086" w:type="dxa"/>
            <w:noWrap/>
            <w:vAlign w:val="bottom"/>
            <w:hideMark/>
          </w:tcPr>
          <w:p w14:paraId="40417373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087" w:type="dxa"/>
            <w:noWrap/>
            <w:vAlign w:val="bottom"/>
            <w:hideMark/>
          </w:tcPr>
          <w:p w14:paraId="29F6CCE2" w14:textId="77777777" w:rsidR="00BF2B8F" w:rsidRPr="0022482F" w:rsidRDefault="00BF2B8F" w:rsidP="00EA025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482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10.23</w:t>
            </w:r>
          </w:p>
        </w:tc>
      </w:tr>
    </w:tbl>
    <w:p w14:paraId="43A78DE4" w14:textId="77777777" w:rsidR="00BF2B8F" w:rsidRDefault="00BF2B8F" w:rsidP="00EA0255">
      <w:pPr>
        <w:jc w:val="both"/>
        <w:rPr>
          <w:rFonts w:ascii="Times New Roman" w:hAnsi="Times New Roman" w:cs="Times New Roman"/>
          <w:sz w:val="16"/>
          <w:szCs w:val="16"/>
        </w:rPr>
      </w:pPr>
      <w:r w:rsidRPr="00833C86">
        <w:rPr>
          <w:rFonts w:ascii="Times New Roman" w:hAnsi="Times New Roman" w:cs="Times New Roman"/>
          <w:sz w:val="16"/>
          <w:szCs w:val="16"/>
        </w:rPr>
        <w:t>-, the curve created by particular model doesn’t follow the scoring type</w:t>
      </w:r>
      <w:r>
        <w:rPr>
          <w:rFonts w:ascii="Times New Roman" w:hAnsi="Times New Roman" w:cs="Times New Roman"/>
          <w:sz w:val="16"/>
          <w:szCs w:val="16"/>
        </w:rPr>
        <w:t>;</w:t>
      </w:r>
      <w:r w:rsidRPr="00026B96">
        <w:rPr>
          <w:rFonts w:ascii="Times New Roman" w:hAnsi="Times New Roman" w:cs="Times New Roman"/>
          <w:sz w:val="16"/>
          <w:szCs w:val="16"/>
        </w:rPr>
        <w:t xml:space="preserve"> </w:t>
      </w:r>
      <w:r w:rsidRPr="00833C86">
        <w:rPr>
          <w:rFonts w:ascii="Times New Roman" w:hAnsi="Times New Roman" w:cs="Times New Roman"/>
          <w:sz w:val="16"/>
          <w:szCs w:val="16"/>
        </w:rPr>
        <w:t xml:space="preserve">*, the model is not applicable for all selected attributes. </w:t>
      </w:r>
    </w:p>
    <w:p w14:paraId="0DFB302F" w14:textId="77777777" w:rsidR="00BF2B8F" w:rsidRPr="00C87C27" w:rsidRDefault="00BF2B8F" w:rsidP="00EA0255">
      <w:pPr>
        <w:jc w:val="both"/>
        <w:rPr>
          <w:rFonts w:ascii="Times New Roman" w:hAnsi="Times New Roman" w:cs="Times New Roman"/>
        </w:rPr>
        <w:sectPr w:rsidR="00BF2B8F" w:rsidRPr="00C87C27" w:rsidSect="00EA0255"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  <w:r w:rsidRPr="00833C86">
        <w:rPr>
          <w:rFonts w:ascii="Times New Roman" w:hAnsi="Times New Roman" w:cs="Times New Roman"/>
          <w:sz w:val="16"/>
          <w:szCs w:val="16"/>
        </w:rPr>
        <w:t xml:space="preserve">The model with bolding values is the selected model for the attributes in table.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33C86">
        <w:rPr>
          <w:rFonts w:ascii="Times New Roman" w:hAnsi="Times New Roman" w:cs="Times New Roman"/>
          <w:sz w:val="16"/>
          <w:szCs w:val="16"/>
        </w:rPr>
        <w:t>Polynomial with intercept (order =2), y=a+bx+cx</w:t>
      </w:r>
      <w:r w:rsidRPr="00833C86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>
        <w:rPr>
          <w:rFonts w:ascii="Times New Roman" w:hAnsi="Times New Roman" w:cs="Times New Roman"/>
          <w:sz w:val="16"/>
          <w:szCs w:val="16"/>
        </w:rPr>
        <w:t>. P</w:t>
      </w:r>
      <w:r w:rsidRPr="00833C86">
        <w:rPr>
          <w:rFonts w:ascii="Times New Roman" w:hAnsi="Times New Roman" w:cs="Times New Roman"/>
          <w:sz w:val="16"/>
          <w:szCs w:val="16"/>
        </w:rPr>
        <w:t>olynomial without intercept (order =2), y=ax+bx</w:t>
      </w:r>
      <w:r w:rsidRPr="00833C86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>
        <w:rPr>
          <w:rFonts w:ascii="Times New Roman" w:hAnsi="Times New Roman" w:cs="Times New Roman"/>
          <w:sz w:val="16"/>
          <w:szCs w:val="16"/>
        </w:rPr>
        <w:t>. P</w:t>
      </w:r>
      <w:r w:rsidRPr="00833C86">
        <w:rPr>
          <w:rFonts w:ascii="Times New Roman" w:hAnsi="Times New Roman" w:cs="Times New Roman"/>
          <w:sz w:val="16"/>
          <w:szCs w:val="16"/>
        </w:rPr>
        <w:t>olynomial with intercept (order =</w:t>
      </w:r>
      <w:r>
        <w:rPr>
          <w:rFonts w:ascii="Times New Roman" w:hAnsi="Times New Roman" w:cs="Times New Roman"/>
          <w:sz w:val="16"/>
          <w:szCs w:val="16"/>
        </w:rPr>
        <w:t>1</w:t>
      </w:r>
      <w:r w:rsidRPr="00833C86">
        <w:rPr>
          <w:rFonts w:ascii="Times New Roman" w:hAnsi="Times New Roman" w:cs="Times New Roman"/>
          <w:sz w:val="16"/>
          <w:szCs w:val="16"/>
        </w:rPr>
        <w:t>), y=</w:t>
      </w:r>
      <w:proofErr w:type="spellStart"/>
      <w:r w:rsidRPr="00833C86">
        <w:rPr>
          <w:rFonts w:ascii="Times New Roman" w:hAnsi="Times New Roman" w:cs="Times New Roman"/>
          <w:sz w:val="16"/>
          <w:szCs w:val="16"/>
        </w:rPr>
        <w:t>a+bx</w:t>
      </w:r>
      <w:proofErr w:type="spellEnd"/>
      <w:r>
        <w:rPr>
          <w:rFonts w:ascii="Times New Roman" w:hAnsi="Times New Roman" w:cs="Times New Roman"/>
          <w:sz w:val="16"/>
          <w:szCs w:val="16"/>
        </w:rPr>
        <w:t>. P</w:t>
      </w:r>
      <w:r w:rsidRPr="00833C86">
        <w:rPr>
          <w:rFonts w:ascii="Times New Roman" w:hAnsi="Times New Roman" w:cs="Times New Roman"/>
          <w:sz w:val="16"/>
          <w:szCs w:val="16"/>
        </w:rPr>
        <w:t>ower, y=</w:t>
      </w:r>
      <w:proofErr w:type="spellStart"/>
      <w:r w:rsidRPr="00833C86">
        <w:rPr>
          <w:rFonts w:ascii="Times New Roman" w:hAnsi="Times New Roman" w:cs="Times New Roman"/>
          <w:sz w:val="16"/>
          <w:szCs w:val="16"/>
        </w:rPr>
        <w:t>ax</w:t>
      </w:r>
      <w:r w:rsidRPr="00833C86">
        <w:rPr>
          <w:rFonts w:ascii="Times New Roman" w:hAnsi="Times New Roman" w:cs="Times New Roman"/>
          <w:sz w:val="16"/>
          <w:szCs w:val="16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16"/>
          <w:szCs w:val="16"/>
        </w:rPr>
        <w:t>. I</w:t>
      </w:r>
      <w:r w:rsidRPr="00833C86">
        <w:rPr>
          <w:rFonts w:ascii="Times New Roman" w:hAnsi="Times New Roman" w:cs="Times New Roman"/>
          <w:sz w:val="16"/>
          <w:szCs w:val="16"/>
        </w:rPr>
        <w:t>nverse power, y=a*e</w:t>
      </w:r>
      <w:r w:rsidRPr="00833C86">
        <w:rPr>
          <w:rFonts w:ascii="Times New Roman" w:hAnsi="Times New Roman" w:cs="Times New Roman"/>
          <w:sz w:val="16"/>
          <w:szCs w:val="16"/>
          <w:vertAlign w:val="superscript"/>
        </w:rPr>
        <w:t>(b/x)</w:t>
      </w:r>
      <w:r>
        <w:rPr>
          <w:rFonts w:ascii="Times New Roman" w:hAnsi="Times New Roman" w:cs="Times New Roman"/>
          <w:sz w:val="16"/>
          <w:szCs w:val="16"/>
        </w:rPr>
        <w:t>. S</w:t>
      </w:r>
      <w:r w:rsidRPr="00833C86">
        <w:rPr>
          <w:rFonts w:ascii="Times New Roman" w:hAnsi="Times New Roman" w:cs="Times New Roman"/>
          <w:sz w:val="16"/>
          <w:szCs w:val="16"/>
        </w:rPr>
        <w:t>quare root, y=</w:t>
      </w:r>
      <w:proofErr w:type="spellStart"/>
      <w:r w:rsidRPr="00833C86">
        <w:rPr>
          <w:rFonts w:ascii="Times New Roman" w:hAnsi="Times New Roman" w:cs="Times New Roman"/>
          <w:sz w:val="16"/>
          <w:szCs w:val="16"/>
        </w:rPr>
        <w:t>a+b</w:t>
      </w:r>
      <w:proofErr w:type="spellEnd"/>
      <w:r w:rsidRPr="00833C86">
        <w:rPr>
          <w:rFonts w:ascii="Times New Roman" w:hAnsi="Times New Roman" w:cs="Times New Roman"/>
          <w:sz w:val="16"/>
          <w:szCs w:val="16"/>
        </w:rPr>
        <w:t>*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radPr>
          <m:deg/>
          <m:e>
            <m:r>
              <w:rPr>
                <w:rFonts w:ascii="Cambria Math" w:hAnsi="Cambria Math" w:cs="Times New Roman"/>
                <w:sz w:val="16"/>
                <w:szCs w:val="16"/>
              </w:rPr>
              <m:t>x</m:t>
            </m:r>
          </m:e>
        </m:rad>
      </m:oMath>
      <w:r w:rsidRPr="00833C86">
        <w:rPr>
          <w:rFonts w:ascii="Times New Roman" w:hAnsi="Times New Roman" w:cs="Times New Roman"/>
          <w:sz w:val="16"/>
          <w:szCs w:val="16"/>
          <w:vertAlign w:val="superscript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833C86">
        <w:rPr>
          <w:rFonts w:ascii="Times New Roman" w:hAnsi="Times New Roman" w:cs="Times New Roman"/>
          <w:sz w:val="16"/>
          <w:szCs w:val="16"/>
        </w:rPr>
        <w:t>Hoerl’s</w:t>
      </w:r>
      <w:proofErr w:type="spellEnd"/>
      <w:r w:rsidRPr="00833C86">
        <w:rPr>
          <w:rFonts w:ascii="Times New Roman" w:hAnsi="Times New Roman" w:cs="Times New Roman"/>
          <w:sz w:val="16"/>
          <w:szCs w:val="16"/>
        </w:rPr>
        <w:t>, y=a*</w:t>
      </w:r>
      <w:proofErr w:type="spellStart"/>
      <w:r w:rsidRPr="00833C86">
        <w:rPr>
          <w:rFonts w:ascii="Times New Roman" w:hAnsi="Times New Roman" w:cs="Times New Roman"/>
          <w:sz w:val="16"/>
          <w:szCs w:val="16"/>
        </w:rPr>
        <w:t>x</w:t>
      </w:r>
      <w:r w:rsidRPr="00833C86">
        <w:rPr>
          <w:rFonts w:ascii="Times New Roman" w:hAnsi="Times New Roman" w:cs="Times New Roman"/>
          <w:sz w:val="16"/>
          <w:szCs w:val="16"/>
          <w:vertAlign w:val="superscript"/>
        </w:rPr>
        <w:t>b</w:t>
      </w:r>
      <w:proofErr w:type="spellEnd"/>
      <w:r w:rsidRPr="00833C86">
        <w:rPr>
          <w:rFonts w:ascii="Times New Roman" w:hAnsi="Times New Roman" w:cs="Times New Roman"/>
          <w:sz w:val="16"/>
          <w:szCs w:val="16"/>
        </w:rPr>
        <w:t>*e</w:t>
      </w:r>
      <w:r w:rsidRPr="00833C86">
        <w:rPr>
          <w:rFonts w:ascii="Times New Roman" w:hAnsi="Times New Roman" w:cs="Times New Roman"/>
          <w:sz w:val="16"/>
          <w:szCs w:val="16"/>
          <w:vertAlign w:val="superscript"/>
        </w:rPr>
        <w:t xml:space="preserve">(C*x) 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20379A">
        <w:rPr>
          <w:rFonts w:ascii="Times New Roman" w:hAnsi="Times New Roman" w:cs="Times New Roman"/>
          <w:sz w:val="16"/>
          <w:szCs w:val="16"/>
        </w:rPr>
        <w:t>Logarithmic</w:t>
      </w:r>
      <w:r w:rsidRPr="00833C86">
        <w:rPr>
          <w:rFonts w:ascii="Times New Roman" w:hAnsi="Times New Roman" w:cs="Times New Roman"/>
          <w:sz w:val="16"/>
          <w:szCs w:val="16"/>
        </w:rPr>
        <w:t>, y=</w:t>
      </w:r>
      <w:proofErr w:type="spellStart"/>
      <w:r w:rsidRPr="00833C86">
        <w:rPr>
          <w:rFonts w:ascii="Times New Roman" w:hAnsi="Times New Roman" w:cs="Times New Roman"/>
          <w:sz w:val="16"/>
          <w:szCs w:val="16"/>
        </w:rPr>
        <w:t>a+b</w:t>
      </w:r>
      <w:proofErr w:type="spellEnd"/>
      <w:r w:rsidRPr="00833C86">
        <w:rPr>
          <w:rFonts w:ascii="Times New Roman" w:hAnsi="Times New Roman" w:cs="Times New Roman"/>
          <w:sz w:val="16"/>
          <w:szCs w:val="16"/>
        </w:rPr>
        <w:t>*In(x)</w:t>
      </w:r>
      <w:r>
        <w:rPr>
          <w:rFonts w:ascii="Times New Roman" w:hAnsi="Times New Roman" w:cs="Times New Roman"/>
          <w:sz w:val="16"/>
          <w:szCs w:val="16"/>
        </w:rPr>
        <w:t>.</w:t>
      </w:r>
    </w:p>
    <w:p w14:paraId="78743212" w14:textId="77777777" w:rsidR="00BF2B8F" w:rsidRPr="00336419" w:rsidRDefault="00BF2B8F" w:rsidP="00EA0255">
      <w:pPr>
        <w:jc w:val="both"/>
        <w:rPr>
          <w:rFonts w:ascii="Times New Roman" w:hAnsi="Times New Roman" w:cs="Times New Roman"/>
          <w:sz w:val="20"/>
          <w:szCs w:val="20"/>
        </w:rPr>
      </w:pPr>
      <w:r w:rsidRPr="00336419">
        <w:rPr>
          <w:rFonts w:ascii="Times New Roman" w:hAnsi="Times New Roman" w:cs="Times New Roman"/>
          <w:sz w:val="20"/>
          <w:szCs w:val="20"/>
        </w:rPr>
        <w:lastRenderedPageBreak/>
        <w:t>Table S3. Model selection for predicting soil health scores for each soil attribute of “less is better” type in the 0-15, 15-30, and 30-60 cm depth, based on R</w:t>
      </w:r>
      <w:r w:rsidRPr="00336419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336419">
        <w:rPr>
          <w:rFonts w:ascii="Times New Roman" w:hAnsi="Times New Roman" w:cs="Times New Roman"/>
          <w:sz w:val="20"/>
          <w:szCs w:val="20"/>
        </w:rPr>
        <w:t xml:space="preserve">and root mean square error (RMSE). For all models, </w:t>
      </w:r>
      <w:r w:rsidRPr="00336419">
        <w:rPr>
          <w:rFonts w:ascii="Times New Roman" w:hAnsi="Times New Roman" w:cs="Times New Roman"/>
          <w:i/>
          <w:iCs/>
          <w:sz w:val="20"/>
          <w:szCs w:val="20"/>
        </w:rPr>
        <w:t>x</w:t>
      </w:r>
      <w:r w:rsidRPr="00336419">
        <w:rPr>
          <w:rFonts w:ascii="Times New Roman" w:hAnsi="Times New Roman" w:cs="Times New Roman"/>
          <w:sz w:val="20"/>
          <w:szCs w:val="20"/>
        </w:rPr>
        <w:t xml:space="preserve"> is the observed soil health score and </w:t>
      </w:r>
      <w:r w:rsidRPr="00336419">
        <w:rPr>
          <w:rFonts w:ascii="Times New Roman" w:hAnsi="Times New Roman" w:cs="Times New Roman"/>
          <w:i/>
          <w:iCs/>
          <w:sz w:val="20"/>
          <w:szCs w:val="20"/>
        </w:rPr>
        <w:t>y</w:t>
      </w:r>
      <w:r w:rsidRPr="00336419">
        <w:rPr>
          <w:rFonts w:ascii="Times New Roman" w:hAnsi="Times New Roman" w:cs="Times New Roman"/>
          <w:sz w:val="20"/>
          <w:szCs w:val="20"/>
        </w:rPr>
        <w:t xml:space="preserve"> is the modelled soil health score. Bolded R</w:t>
      </w:r>
      <w:r w:rsidRPr="0033641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336419">
        <w:rPr>
          <w:rFonts w:ascii="Times New Roman" w:hAnsi="Times New Roman" w:cs="Times New Roman"/>
          <w:sz w:val="20"/>
          <w:szCs w:val="20"/>
        </w:rPr>
        <w:t xml:space="preserve"> and RMSE values indicate the selected model.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64"/>
        <w:gridCol w:w="846"/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BF2B8F" w:rsidRPr="009613B0" w14:paraId="72033258" w14:textId="77777777" w:rsidTr="00EE172C">
        <w:trPr>
          <w:trHeight w:val="20"/>
        </w:trPr>
        <w:tc>
          <w:tcPr>
            <w:tcW w:w="846" w:type="dxa"/>
            <w:tcBorders>
              <w:top w:val="single" w:sz="2" w:space="0" w:color="auto"/>
            </w:tcBorders>
            <w:noWrap/>
          </w:tcPr>
          <w:p w14:paraId="1CB1C2D2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single" w:sz="2" w:space="0" w:color="auto"/>
            </w:tcBorders>
            <w:noWrap/>
          </w:tcPr>
          <w:p w14:paraId="6A8BA384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2" w:space="0" w:color="auto"/>
            </w:tcBorders>
            <w:noWrap/>
          </w:tcPr>
          <w:p w14:paraId="0A0CE5C2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39" w:type="dxa"/>
            <w:gridSpan w:val="8"/>
            <w:tcBorders>
              <w:top w:val="single" w:sz="2" w:space="0" w:color="auto"/>
            </w:tcBorders>
            <w:vAlign w:val="center"/>
          </w:tcPr>
          <w:p w14:paraId="2BD6FF0C" w14:textId="77777777" w:rsidR="00BF2B8F" w:rsidRPr="00306F75" w:rsidRDefault="00BF2B8F" w:rsidP="00EA025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Modal</w:t>
            </w:r>
          </w:p>
        </w:tc>
      </w:tr>
      <w:tr w:rsidR="00BF2B8F" w:rsidRPr="009613B0" w14:paraId="47324DBA" w14:textId="77777777" w:rsidTr="00EE172C">
        <w:trPr>
          <w:trHeight w:val="20"/>
        </w:trPr>
        <w:tc>
          <w:tcPr>
            <w:tcW w:w="846" w:type="dxa"/>
            <w:tcBorders>
              <w:bottom w:val="single" w:sz="2" w:space="0" w:color="auto"/>
            </w:tcBorders>
            <w:noWrap/>
            <w:hideMark/>
          </w:tcPr>
          <w:p w14:paraId="7FAF42A4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Soil depth (cm)</w:t>
            </w:r>
          </w:p>
        </w:tc>
        <w:tc>
          <w:tcPr>
            <w:tcW w:w="1564" w:type="dxa"/>
            <w:tcBorders>
              <w:bottom w:val="single" w:sz="2" w:space="0" w:color="auto"/>
            </w:tcBorders>
            <w:noWrap/>
            <w:hideMark/>
          </w:tcPr>
          <w:p w14:paraId="019C8458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Attributes</w:t>
            </w:r>
          </w:p>
        </w:tc>
        <w:tc>
          <w:tcPr>
            <w:tcW w:w="846" w:type="dxa"/>
            <w:tcBorders>
              <w:bottom w:val="single" w:sz="2" w:space="0" w:color="auto"/>
            </w:tcBorders>
            <w:noWrap/>
            <w:hideMark/>
          </w:tcPr>
          <w:p w14:paraId="6C8DD3B2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04" w:type="dxa"/>
            <w:tcBorders>
              <w:bottom w:val="single" w:sz="2" w:space="0" w:color="auto"/>
            </w:tcBorders>
            <w:hideMark/>
          </w:tcPr>
          <w:p w14:paraId="17FF488E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Polynomial with intercept (order =2)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hideMark/>
          </w:tcPr>
          <w:p w14:paraId="378F3C63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Polynomial without intercept (order =2)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hideMark/>
          </w:tcPr>
          <w:p w14:paraId="0D0C82C7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Polynomial (order=1)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hideMark/>
          </w:tcPr>
          <w:p w14:paraId="3401B37B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Power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noWrap/>
            <w:hideMark/>
          </w:tcPr>
          <w:p w14:paraId="404F4F73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Inverse power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hideMark/>
          </w:tcPr>
          <w:p w14:paraId="3DA7B97B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Square root 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hideMark/>
          </w:tcPr>
          <w:p w14:paraId="66838131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Hoerl's</w:t>
            </w:r>
            <w:proofErr w:type="spellEnd"/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hideMark/>
          </w:tcPr>
          <w:p w14:paraId="5E002903" w14:textId="77777777" w:rsidR="00BF2B8F" w:rsidRPr="00306F75" w:rsidRDefault="00BF2B8F" w:rsidP="00EA025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06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Logarithmic</w:t>
            </w:r>
          </w:p>
        </w:tc>
      </w:tr>
      <w:tr w:rsidR="00BF2B8F" w:rsidRPr="009613B0" w14:paraId="475F1155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6FDCB92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0-15</w:t>
            </w:r>
          </w:p>
        </w:tc>
        <w:tc>
          <w:tcPr>
            <w:tcW w:w="1564" w:type="dxa"/>
            <w:noWrap/>
            <w:hideMark/>
          </w:tcPr>
          <w:p w14:paraId="01B7EC2E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EC (m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613B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46" w:type="dxa"/>
            <w:noWrap/>
            <w:hideMark/>
          </w:tcPr>
          <w:p w14:paraId="07EC607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04" w:type="dxa"/>
            <w:noWrap/>
            <w:hideMark/>
          </w:tcPr>
          <w:p w14:paraId="123DF1E8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6D76039F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6375DE1D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3BD6DD9F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3D00E37F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66244498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0.97</w:t>
            </w:r>
          </w:p>
        </w:tc>
        <w:tc>
          <w:tcPr>
            <w:tcW w:w="1205" w:type="dxa"/>
            <w:noWrap/>
            <w:hideMark/>
          </w:tcPr>
          <w:p w14:paraId="186863AC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77C478E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0.99</w:t>
            </w:r>
          </w:p>
        </w:tc>
      </w:tr>
      <w:tr w:rsidR="00BF2B8F" w:rsidRPr="009613B0" w14:paraId="2C50E21D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2528B46F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  <w:noWrap/>
            <w:hideMark/>
          </w:tcPr>
          <w:p w14:paraId="259ED5E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noWrap/>
            <w:hideMark/>
          </w:tcPr>
          <w:p w14:paraId="5980AEA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204" w:type="dxa"/>
            <w:noWrap/>
            <w:hideMark/>
          </w:tcPr>
          <w:p w14:paraId="38B8E4D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282F80A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4166F56F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25E285B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7E30372F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1AC1FC63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5.30</w:t>
            </w:r>
          </w:p>
        </w:tc>
        <w:tc>
          <w:tcPr>
            <w:tcW w:w="1205" w:type="dxa"/>
            <w:noWrap/>
            <w:hideMark/>
          </w:tcPr>
          <w:p w14:paraId="1EFC349D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4C7B2BEC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3.75</w:t>
            </w:r>
          </w:p>
        </w:tc>
      </w:tr>
      <w:tr w:rsidR="00BF2B8F" w:rsidRPr="009613B0" w14:paraId="4FF76E1C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35FF4329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  <w:noWrap/>
            <w:hideMark/>
          </w:tcPr>
          <w:p w14:paraId="1CC0407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Pr="00382C62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009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</w:t>
            </w:r>
            <w:r w:rsidRPr="004009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4009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 xml:space="preserve">-1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24hr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-1</w:t>
            </w:r>
            <w:r w:rsidRPr="004009C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46" w:type="dxa"/>
            <w:noWrap/>
            <w:hideMark/>
          </w:tcPr>
          <w:p w14:paraId="167583B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04" w:type="dxa"/>
            <w:noWrap/>
            <w:hideMark/>
          </w:tcPr>
          <w:p w14:paraId="354A3089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7A34CEAF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56EA046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6AB72AB2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0FEDDB9D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330ECD8F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0.95</w:t>
            </w:r>
          </w:p>
        </w:tc>
        <w:tc>
          <w:tcPr>
            <w:tcW w:w="1205" w:type="dxa"/>
            <w:noWrap/>
            <w:hideMark/>
          </w:tcPr>
          <w:p w14:paraId="59F0B14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01CDD1D4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</w:tr>
      <w:tr w:rsidR="00BF2B8F" w:rsidRPr="009613B0" w14:paraId="1FA0749A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6247F59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  <w:noWrap/>
            <w:hideMark/>
          </w:tcPr>
          <w:p w14:paraId="7DA4EB3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noWrap/>
            <w:hideMark/>
          </w:tcPr>
          <w:p w14:paraId="3AE126AD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204" w:type="dxa"/>
            <w:noWrap/>
            <w:hideMark/>
          </w:tcPr>
          <w:p w14:paraId="6A95989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080B6EE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39A9BD60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3FD2ED9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19F1419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576D7313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6.48</w:t>
            </w:r>
          </w:p>
        </w:tc>
        <w:tc>
          <w:tcPr>
            <w:tcW w:w="1205" w:type="dxa"/>
            <w:noWrap/>
            <w:hideMark/>
          </w:tcPr>
          <w:p w14:paraId="1CE49578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0846CFD9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6.77</w:t>
            </w:r>
          </w:p>
        </w:tc>
      </w:tr>
      <w:tr w:rsidR="00BF2B8F" w:rsidRPr="009613B0" w14:paraId="1CF03F47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69A5F75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15-30</w:t>
            </w:r>
          </w:p>
        </w:tc>
        <w:tc>
          <w:tcPr>
            <w:tcW w:w="1564" w:type="dxa"/>
            <w:noWrap/>
            <w:hideMark/>
          </w:tcPr>
          <w:p w14:paraId="1F0E6B59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EC (m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613B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46" w:type="dxa"/>
            <w:noWrap/>
            <w:hideMark/>
          </w:tcPr>
          <w:p w14:paraId="0738E54A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04" w:type="dxa"/>
            <w:noWrap/>
            <w:hideMark/>
          </w:tcPr>
          <w:p w14:paraId="2CC104F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03E7B98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6BC5C61C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1205" w:type="dxa"/>
            <w:noWrap/>
            <w:hideMark/>
          </w:tcPr>
          <w:p w14:paraId="1D4E1E5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0.72</w:t>
            </w:r>
          </w:p>
        </w:tc>
        <w:tc>
          <w:tcPr>
            <w:tcW w:w="1205" w:type="dxa"/>
            <w:noWrap/>
            <w:hideMark/>
          </w:tcPr>
          <w:p w14:paraId="58EF380A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1205" w:type="dxa"/>
            <w:noWrap/>
            <w:hideMark/>
          </w:tcPr>
          <w:p w14:paraId="6C45AD33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0.95</w:t>
            </w:r>
          </w:p>
        </w:tc>
        <w:tc>
          <w:tcPr>
            <w:tcW w:w="1205" w:type="dxa"/>
            <w:noWrap/>
            <w:hideMark/>
          </w:tcPr>
          <w:p w14:paraId="48126800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052CA630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F2B8F" w:rsidRPr="009613B0" w14:paraId="42A90D94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47B8575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  <w:noWrap/>
            <w:hideMark/>
          </w:tcPr>
          <w:p w14:paraId="05FB8890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noWrap/>
            <w:hideMark/>
          </w:tcPr>
          <w:p w14:paraId="1DB2BBA1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204" w:type="dxa"/>
            <w:noWrap/>
            <w:hideMark/>
          </w:tcPr>
          <w:p w14:paraId="6CD4D59E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3C140F3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6897FAA8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9.59</w:t>
            </w:r>
          </w:p>
        </w:tc>
        <w:tc>
          <w:tcPr>
            <w:tcW w:w="1205" w:type="dxa"/>
            <w:noWrap/>
            <w:hideMark/>
          </w:tcPr>
          <w:p w14:paraId="2977E4C9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15.41</w:t>
            </w:r>
          </w:p>
        </w:tc>
        <w:tc>
          <w:tcPr>
            <w:tcW w:w="1205" w:type="dxa"/>
            <w:noWrap/>
            <w:hideMark/>
          </w:tcPr>
          <w:p w14:paraId="7790C01E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20.39</w:t>
            </w:r>
          </w:p>
        </w:tc>
        <w:tc>
          <w:tcPr>
            <w:tcW w:w="1205" w:type="dxa"/>
            <w:noWrap/>
            <w:hideMark/>
          </w:tcPr>
          <w:p w14:paraId="07273B95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6.24</w:t>
            </w:r>
          </w:p>
        </w:tc>
        <w:tc>
          <w:tcPr>
            <w:tcW w:w="1205" w:type="dxa"/>
            <w:noWrap/>
            <w:hideMark/>
          </w:tcPr>
          <w:p w14:paraId="0725803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44B3D96D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F2B8F" w:rsidRPr="009613B0" w14:paraId="34C346BC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6A7ABE94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30-60</w:t>
            </w:r>
          </w:p>
        </w:tc>
        <w:tc>
          <w:tcPr>
            <w:tcW w:w="1564" w:type="dxa"/>
            <w:noWrap/>
            <w:hideMark/>
          </w:tcPr>
          <w:p w14:paraId="01EE2F7A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EC (m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613B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46" w:type="dxa"/>
            <w:noWrap/>
            <w:hideMark/>
          </w:tcPr>
          <w:p w14:paraId="29A00A8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04" w:type="dxa"/>
            <w:noWrap/>
            <w:hideMark/>
          </w:tcPr>
          <w:p w14:paraId="7BC0A12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27F34A48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3B75826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1205" w:type="dxa"/>
            <w:noWrap/>
            <w:hideMark/>
          </w:tcPr>
          <w:p w14:paraId="26185F8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10152A5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170607DA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0.96</w:t>
            </w:r>
          </w:p>
        </w:tc>
        <w:tc>
          <w:tcPr>
            <w:tcW w:w="1205" w:type="dxa"/>
            <w:noWrap/>
            <w:hideMark/>
          </w:tcPr>
          <w:p w14:paraId="5D67EB2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76B5BA91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0.90</w:t>
            </w:r>
          </w:p>
        </w:tc>
      </w:tr>
      <w:tr w:rsidR="00BF2B8F" w:rsidRPr="009613B0" w14:paraId="2F925E5A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427D701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  <w:noWrap/>
            <w:hideMark/>
          </w:tcPr>
          <w:p w14:paraId="6141FB5E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noWrap/>
            <w:hideMark/>
          </w:tcPr>
          <w:p w14:paraId="3B553D42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204" w:type="dxa"/>
            <w:noWrap/>
            <w:hideMark/>
          </w:tcPr>
          <w:p w14:paraId="501BED5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5A6CC658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1A02107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5.21</w:t>
            </w:r>
          </w:p>
        </w:tc>
        <w:tc>
          <w:tcPr>
            <w:tcW w:w="1205" w:type="dxa"/>
            <w:noWrap/>
            <w:hideMark/>
          </w:tcPr>
          <w:p w14:paraId="5C3E4752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5C43076E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1280DD5B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5.98</w:t>
            </w:r>
          </w:p>
        </w:tc>
        <w:tc>
          <w:tcPr>
            <w:tcW w:w="1205" w:type="dxa"/>
            <w:noWrap/>
            <w:hideMark/>
          </w:tcPr>
          <w:p w14:paraId="74B8B01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5" w:type="dxa"/>
            <w:noWrap/>
            <w:hideMark/>
          </w:tcPr>
          <w:p w14:paraId="6C485FDC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9.32</w:t>
            </w:r>
          </w:p>
        </w:tc>
      </w:tr>
      <w:tr w:rsidR="00BF2B8F" w:rsidRPr="009613B0" w14:paraId="5F4F1742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1D3A7E09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  <w:noWrap/>
            <w:hideMark/>
          </w:tcPr>
          <w:p w14:paraId="6801E2DA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noWrap/>
            <w:hideMark/>
          </w:tcPr>
          <w:p w14:paraId="2B68BF41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4" w:type="dxa"/>
            <w:noWrap/>
            <w:hideMark/>
          </w:tcPr>
          <w:p w14:paraId="6C7DF654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noWrap/>
            <w:hideMark/>
          </w:tcPr>
          <w:p w14:paraId="375FECED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noWrap/>
            <w:hideMark/>
          </w:tcPr>
          <w:p w14:paraId="7611160A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noWrap/>
            <w:hideMark/>
          </w:tcPr>
          <w:p w14:paraId="0887649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noWrap/>
            <w:hideMark/>
          </w:tcPr>
          <w:p w14:paraId="4D2A9825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noWrap/>
            <w:hideMark/>
          </w:tcPr>
          <w:p w14:paraId="761BB27B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05" w:type="dxa"/>
            <w:noWrap/>
            <w:hideMark/>
          </w:tcPr>
          <w:p w14:paraId="1F9B203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noWrap/>
            <w:hideMark/>
          </w:tcPr>
          <w:p w14:paraId="1D30418A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F2B8F" w:rsidRPr="009613B0" w14:paraId="70EA267F" w14:textId="77777777" w:rsidTr="00EE172C">
        <w:trPr>
          <w:trHeight w:val="20"/>
        </w:trPr>
        <w:tc>
          <w:tcPr>
            <w:tcW w:w="846" w:type="dxa"/>
            <w:noWrap/>
            <w:hideMark/>
          </w:tcPr>
          <w:p w14:paraId="783C2DC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Average</w:t>
            </w:r>
          </w:p>
        </w:tc>
        <w:tc>
          <w:tcPr>
            <w:tcW w:w="1564" w:type="dxa"/>
            <w:noWrap/>
          </w:tcPr>
          <w:p w14:paraId="37B5B76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noWrap/>
            <w:hideMark/>
          </w:tcPr>
          <w:p w14:paraId="51492782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04" w:type="dxa"/>
            <w:noWrap/>
            <w:hideMark/>
          </w:tcPr>
          <w:p w14:paraId="7E7D7832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noWrap/>
            <w:hideMark/>
          </w:tcPr>
          <w:p w14:paraId="2E790B6E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noWrap/>
            <w:hideMark/>
          </w:tcPr>
          <w:p w14:paraId="74B838C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1205" w:type="dxa"/>
            <w:noWrap/>
            <w:hideMark/>
          </w:tcPr>
          <w:p w14:paraId="5A66FE83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noWrap/>
            <w:hideMark/>
          </w:tcPr>
          <w:p w14:paraId="3C3EC7B9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noWrap/>
            <w:hideMark/>
          </w:tcPr>
          <w:p w14:paraId="4F80DFC5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0.96</w:t>
            </w:r>
          </w:p>
        </w:tc>
        <w:tc>
          <w:tcPr>
            <w:tcW w:w="1205" w:type="dxa"/>
            <w:noWrap/>
            <w:hideMark/>
          </w:tcPr>
          <w:p w14:paraId="1E15610F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noWrap/>
            <w:hideMark/>
          </w:tcPr>
          <w:p w14:paraId="353943C8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0.95</w:t>
            </w:r>
          </w:p>
        </w:tc>
      </w:tr>
      <w:tr w:rsidR="00BF2B8F" w:rsidRPr="009613B0" w14:paraId="3F74725B" w14:textId="77777777" w:rsidTr="00EE172C">
        <w:trPr>
          <w:trHeight w:val="20"/>
        </w:trPr>
        <w:tc>
          <w:tcPr>
            <w:tcW w:w="846" w:type="dxa"/>
            <w:tcBorders>
              <w:bottom w:val="single" w:sz="2" w:space="0" w:color="auto"/>
            </w:tcBorders>
            <w:noWrap/>
            <w:hideMark/>
          </w:tcPr>
          <w:p w14:paraId="61D3C3F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2" w:space="0" w:color="auto"/>
            </w:tcBorders>
            <w:noWrap/>
            <w:hideMark/>
          </w:tcPr>
          <w:p w14:paraId="1412591D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tcBorders>
              <w:bottom w:val="single" w:sz="2" w:space="0" w:color="auto"/>
            </w:tcBorders>
            <w:noWrap/>
            <w:hideMark/>
          </w:tcPr>
          <w:p w14:paraId="1EF17AB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RMSE</w:t>
            </w:r>
          </w:p>
        </w:tc>
        <w:tc>
          <w:tcPr>
            <w:tcW w:w="1204" w:type="dxa"/>
            <w:tcBorders>
              <w:bottom w:val="single" w:sz="2" w:space="0" w:color="auto"/>
            </w:tcBorders>
            <w:noWrap/>
            <w:hideMark/>
          </w:tcPr>
          <w:p w14:paraId="30FD756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noWrap/>
            <w:hideMark/>
          </w:tcPr>
          <w:p w14:paraId="068DCFBB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noWrap/>
            <w:hideMark/>
          </w:tcPr>
          <w:p w14:paraId="0966EE3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7.51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noWrap/>
            <w:hideMark/>
          </w:tcPr>
          <w:p w14:paraId="4CCD46B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noWrap/>
            <w:hideMark/>
          </w:tcPr>
          <w:p w14:paraId="7A1E9DB0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noWrap/>
            <w:hideMark/>
          </w:tcPr>
          <w:p w14:paraId="03946685" w14:textId="77777777" w:rsidR="00BF2B8F" w:rsidRPr="009613B0" w:rsidRDefault="00BF2B8F" w:rsidP="00EA02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5.62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noWrap/>
            <w:hideMark/>
          </w:tcPr>
          <w:p w14:paraId="6F2DC046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tcBorders>
              <w:bottom w:val="single" w:sz="2" w:space="0" w:color="auto"/>
            </w:tcBorders>
            <w:noWrap/>
            <w:hideMark/>
          </w:tcPr>
          <w:p w14:paraId="493633F7" w14:textId="77777777" w:rsidR="00BF2B8F" w:rsidRPr="009613B0" w:rsidRDefault="00BF2B8F" w:rsidP="00EA02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13B0">
              <w:rPr>
                <w:rFonts w:ascii="Times New Roman" w:hAnsi="Times New Roman" w:cs="Times New Roman"/>
                <w:sz w:val="16"/>
                <w:szCs w:val="16"/>
              </w:rPr>
              <w:t>6.38</w:t>
            </w:r>
          </w:p>
        </w:tc>
      </w:tr>
    </w:tbl>
    <w:p w14:paraId="7153EEEA" w14:textId="77777777" w:rsidR="00BF2B8F" w:rsidRPr="00767083" w:rsidRDefault="00BF2B8F" w:rsidP="00EA0255">
      <w:pPr>
        <w:jc w:val="both"/>
        <w:rPr>
          <w:rFonts w:ascii="Times New Roman" w:hAnsi="Times New Roman" w:cs="Times New Roman"/>
          <w:sz w:val="16"/>
          <w:szCs w:val="16"/>
        </w:rPr>
      </w:pPr>
      <w:r w:rsidRPr="00767083">
        <w:rPr>
          <w:rFonts w:ascii="Times New Roman" w:hAnsi="Times New Roman" w:cs="Times New Roman"/>
          <w:sz w:val="16"/>
          <w:szCs w:val="16"/>
        </w:rPr>
        <w:t xml:space="preserve">-, the curve created by particular model doesn’t follow the scoring type; </w:t>
      </w:r>
    </w:p>
    <w:p w14:paraId="3C016964" w14:textId="77777777" w:rsidR="00BF2B8F" w:rsidRPr="00767083" w:rsidRDefault="00BF2B8F" w:rsidP="00EA0255">
      <w:pPr>
        <w:jc w:val="both"/>
        <w:rPr>
          <w:rFonts w:ascii="Times New Roman" w:hAnsi="Times New Roman" w:cs="Times New Roman"/>
          <w:sz w:val="16"/>
          <w:szCs w:val="16"/>
        </w:rPr>
      </w:pPr>
      <w:r w:rsidRPr="00767083">
        <w:rPr>
          <w:rFonts w:ascii="Times New Roman" w:hAnsi="Times New Roman" w:cs="Times New Roman"/>
          <w:sz w:val="16"/>
          <w:szCs w:val="16"/>
        </w:rPr>
        <w:t xml:space="preserve">*, the model is not applicable for all selected attributes. </w:t>
      </w:r>
    </w:p>
    <w:p w14:paraId="1D34E7D7" w14:textId="77777777" w:rsidR="00BF2B8F" w:rsidRDefault="00BF2B8F" w:rsidP="00EA0255">
      <w:pPr>
        <w:jc w:val="both"/>
        <w:rPr>
          <w:rFonts w:ascii="Times New Roman" w:hAnsi="Times New Roman" w:cs="Times New Roman"/>
          <w:sz w:val="16"/>
          <w:szCs w:val="16"/>
        </w:rPr>
      </w:pPr>
      <w:r w:rsidRPr="00767083">
        <w:rPr>
          <w:rFonts w:ascii="Times New Roman" w:hAnsi="Times New Roman" w:cs="Times New Roman"/>
          <w:sz w:val="16"/>
          <w:szCs w:val="16"/>
        </w:rPr>
        <w:t>Polynomial (order=1), y=</w:t>
      </w:r>
      <w:proofErr w:type="spellStart"/>
      <w:r w:rsidRPr="00767083">
        <w:rPr>
          <w:rFonts w:ascii="Times New Roman" w:hAnsi="Times New Roman" w:cs="Times New Roman"/>
          <w:sz w:val="16"/>
          <w:szCs w:val="16"/>
        </w:rPr>
        <w:t>a+bx</w:t>
      </w:r>
      <w:proofErr w:type="spellEnd"/>
      <w:r w:rsidRPr="00767083">
        <w:rPr>
          <w:rFonts w:ascii="Times New Roman" w:hAnsi="Times New Roman" w:cs="Times New Roman"/>
          <w:sz w:val="16"/>
          <w:szCs w:val="16"/>
        </w:rPr>
        <w:t>. Polynomial with intercept (order =2), y=a+bx+cx</w:t>
      </w:r>
      <w:r w:rsidRPr="00767083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767083">
        <w:rPr>
          <w:rFonts w:ascii="Times New Roman" w:hAnsi="Times New Roman" w:cs="Times New Roman"/>
          <w:sz w:val="16"/>
          <w:szCs w:val="16"/>
        </w:rPr>
        <w:t>. Polynomial with intercept (order =2), y=ax+bx</w:t>
      </w:r>
      <w:r w:rsidRPr="00767083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767083">
        <w:rPr>
          <w:rFonts w:ascii="Times New Roman" w:hAnsi="Times New Roman" w:cs="Times New Roman"/>
          <w:sz w:val="16"/>
          <w:szCs w:val="16"/>
        </w:rPr>
        <w:t>. Power, y=</w:t>
      </w:r>
      <w:proofErr w:type="spellStart"/>
      <w:r w:rsidRPr="00767083">
        <w:rPr>
          <w:rFonts w:ascii="Times New Roman" w:hAnsi="Times New Roman" w:cs="Times New Roman"/>
          <w:sz w:val="16"/>
          <w:szCs w:val="16"/>
        </w:rPr>
        <w:t>ax</w:t>
      </w:r>
      <w:r w:rsidRPr="00767083">
        <w:rPr>
          <w:rFonts w:ascii="Times New Roman" w:hAnsi="Times New Roman" w:cs="Times New Roman"/>
          <w:sz w:val="16"/>
          <w:szCs w:val="16"/>
          <w:vertAlign w:val="superscript"/>
        </w:rPr>
        <w:t>b</w:t>
      </w:r>
      <w:proofErr w:type="spellEnd"/>
      <w:r w:rsidRPr="00767083">
        <w:rPr>
          <w:rFonts w:ascii="Times New Roman" w:hAnsi="Times New Roman" w:cs="Times New Roman"/>
          <w:sz w:val="16"/>
          <w:szCs w:val="16"/>
        </w:rPr>
        <w:t>. Inverse power, y=a*e</w:t>
      </w:r>
      <w:r w:rsidRPr="00767083">
        <w:rPr>
          <w:rFonts w:ascii="Times New Roman" w:hAnsi="Times New Roman" w:cs="Times New Roman"/>
          <w:sz w:val="16"/>
          <w:szCs w:val="16"/>
          <w:vertAlign w:val="superscript"/>
        </w:rPr>
        <w:t>(b/x)</w:t>
      </w:r>
      <w:r w:rsidRPr="00767083">
        <w:rPr>
          <w:rFonts w:ascii="Times New Roman" w:hAnsi="Times New Roman" w:cs="Times New Roman"/>
          <w:sz w:val="16"/>
          <w:szCs w:val="16"/>
        </w:rPr>
        <w:t>. Square root, y=</w:t>
      </w:r>
      <w:proofErr w:type="spellStart"/>
      <w:r w:rsidRPr="00767083">
        <w:rPr>
          <w:rFonts w:ascii="Times New Roman" w:hAnsi="Times New Roman" w:cs="Times New Roman"/>
          <w:sz w:val="16"/>
          <w:szCs w:val="16"/>
        </w:rPr>
        <w:t>a+b</w:t>
      </w:r>
      <w:proofErr w:type="spellEnd"/>
      <w:r w:rsidRPr="00767083">
        <w:rPr>
          <w:rFonts w:ascii="Times New Roman" w:hAnsi="Times New Roman" w:cs="Times New Roman"/>
          <w:sz w:val="16"/>
          <w:szCs w:val="16"/>
        </w:rPr>
        <w:t>*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radPr>
          <m:deg/>
          <m:e>
            <m:r>
              <w:rPr>
                <w:rFonts w:ascii="Cambria Math" w:hAnsi="Cambria Math" w:cs="Times New Roman"/>
                <w:sz w:val="16"/>
                <w:szCs w:val="16"/>
              </w:rPr>
              <m:t>x</m:t>
            </m:r>
          </m:e>
        </m:rad>
      </m:oMath>
      <w:r w:rsidRPr="00767083">
        <w:rPr>
          <w:rFonts w:ascii="Times New Roman" w:hAnsi="Times New Roman" w:cs="Times New Roman"/>
          <w:sz w:val="16"/>
          <w:szCs w:val="16"/>
          <w:vertAlign w:val="superscript"/>
        </w:rPr>
        <w:t xml:space="preserve"> </w:t>
      </w:r>
      <w:r w:rsidRPr="00767083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767083">
        <w:rPr>
          <w:rFonts w:ascii="Times New Roman" w:hAnsi="Times New Roman" w:cs="Times New Roman"/>
          <w:sz w:val="16"/>
          <w:szCs w:val="16"/>
        </w:rPr>
        <w:t>Hoerl’s</w:t>
      </w:r>
      <w:proofErr w:type="spellEnd"/>
      <w:r w:rsidRPr="00767083">
        <w:rPr>
          <w:rFonts w:ascii="Times New Roman" w:hAnsi="Times New Roman" w:cs="Times New Roman"/>
          <w:sz w:val="16"/>
          <w:szCs w:val="16"/>
        </w:rPr>
        <w:t>, y=a*</w:t>
      </w:r>
      <w:proofErr w:type="spellStart"/>
      <w:r w:rsidRPr="00767083">
        <w:rPr>
          <w:rFonts w:ascii="Times New Roman" w:hAnsi="Times New Roman" w:cs="Times New Roman"/>
          <w:sz w:val="16"/>
          <w:szCs w:val="16"/>
        </w:rPr>
        <w:t>x</w:t>
      </w:r>
      <w:r w:rsidRPr="00767083">
        <w:rPr>
          <w:rFonts w:ascii="Times New Roman" w:hAnsi="Times New Roman" w:cs="Times New Roman"/>
          <w:sz w:val="16"/>
          <w:szCs w:val="16"/>
          <w:vertAlign w:val="superscript"/>
        </w:rPr>
        <w:t>b</w:t>
      </w:r>
      <w:proofErr w:type="spellEnd"/>
      <w:r w:rsidRPr="00767083">
        <w:rPr>
          <w:rFonts w:ascii="Times New Roman" w:hAnsi="Times New Roman" w:cs="Times New Roman"/>
          <w:sz w:val="16"/>
          <w:szCs w:val="16"/>
        </w:rPr>
        <w:t>*e</w:t>
      </w:r>
      <w:r w:rsidRPr="00767083">
        <w:rPr>
          <w:rFonts w:ascii="Times New Roman" w:hAnsi="Times New Roman" w:cs="Times New Roman"/>
          <w:sz w:val="16"/>
          <w:szCs w:val="16"/>
          <w:vertAlign w:val="superscript"/>
        </w:rPr>
        <w:t>(C*x)</w:t>
      </w:r>
      <w:r w:rsidRPr="00767083">
        <w:rPr>
          <w:rFonts w:ascii="Times New Roman" w:hAnsi="Times New Roman" w:cs="Times New Roman"/>
          <w:sz w:val="16"/>
          <w:szCs w:val="16"/>
        </w:rPr>
        <w:t>. Logarithmic, y=</w:t>
      </w:r>
      <w:proofErr w:type="spellStart"/>
      <w:r w:rsidRPr="00767083">
        <w:rPr>
          <w:rFonts w:ascii="Times New Roman" w:hAnsi="Times New Roman" w:cs="Times New Roman"/>
          <w:sz w:val="16"/>
          <w:szCs w:val="16"/>
        </w:rPr>
        <w:t>a+b</w:t>
      </w:r>
      <w:proofErr w:type="spellEnd"/>
      <w:r w:rsidRPr="00767083">
        <w:rPr>
          <w:rFonts w:ascii="Times New Roman" w:hAnsi="Times New Roman" w:cs="Times New Roman"/>
          <w:sz w:val="16"/>
          <w:szCs w:val="16"/>
        </w:rPr>
        <w:t>*In(x);</w:t>
      </w:r>
    </w:p>
    <w:p w14:paraId="31614F4B" w14:textId="4396BF19" w:rsidR="009F6FDA" w:rsidRDefault="00C1016C" w:rsidP="00EA0255"/>
    <w:p w14:paraId="005E3AC2" w14:textId="3F44C11F" w:rsidR="00BF2B8F" w:rsidRDefault="00BF2B8F" w:rsidP="00EA0255"/>
    <w:p w14:paraId="4BB1A17F" w14:textId="788D59CD" w:rsidR="00BF2B8F" w:rsidRDefault="00BF2B8F" w:rsidP="00EA0255"/>
    <w:p w14:paraId="61BB176A" w14:textId="617E26C8" w:rsidR="00BF2B8F" w:rsidRDefault="00BF2B8F" w:rsidP="00EA0255"/>
    <w:p w14:paraId="3FA2A85D" w14:textId="5E026D49" w:rsidR="00BF2B8F" w:rsidRDefault="00BF2B8F" w:rsidP="00EA0255"/>
    <w:p w14:paraId="1E27830E" w14:textId="6CDB7B63" w:rsidR="00BF2B8F" w:rsidRDefault="00BF2B8F" w:rsidP="00EA0255"/>
    <w:p w14:paraId="3B1973DC" w14:textId="5A7E922A" w:rsidR="00BF2B8F" w:rsidRDefault="00BF2B8F" w:rsidP="00EA0255"/>
    <w:p w14:paraId="44BA4DE4" w14:textId="3A4B0E9A" w:rsidR="00BF2B8F" w:rsidRDefault="00BF2B8F" w:rsidP="00EA0255"/>
    <w:p w14:paraId="6C7BFD90" w14:textId="6BBB726C" w:rsidR="00BF2B8F" w:rsidRDefault="00BF2B8F" w:rsidP="00EA0255"/>
    <w:p w14:paraId="112195D8" w14:textId="507E35A4" w:rsidR="00BF2B8F" w:rsidRDefault="00BF2B8F" w:rsidP="00EA0255"/>
    <w:p w14:paraId="14DCBAEF" w14:textId="72FC1AF1" w:rsidR="00BF2B8F" w:rsidRDefault="00BF2B8F" w:rsidP="00EA0255"/>
    <w:p w14:paraId="4CA291A0" w14:textId="13B98D8E" w:rsidR="00BF2B8F" w:rsidRDefault="00BF2B8F" w:rsidP="00EA0255"/>
    <w:p w14:paraId="50783FAD" w14:textId="302FA771" w:rsidR="00BF2B8F" w:rsidRDefault="00BF2B8F" w:rsidP="00EA0255"/>
    <w:p w14:paraId="2F375A7E" w14:textId="79974F57" w:rsidR="00BF2B8F" w:rsidRDefault="00BF2B8F" w:rsidP="00EA0255"/>
    <w:p w14:paraId="3CCBA5F5" w14:textId="77777777" w:rsidR="00BF2B8F" w:rsidRDefault="00BF2B8F" w:rsidP="00EA0255"/>
    <w:p w14:paraId="51A4C21C" w14:textId="38B77B5F" w:rsidR="00BF2B8F" w:rsidRDefault="00BF2B8F" w:rsidP="00EA0255"/>
    <w:p w14:paraId="7204C520" w14:textId="3C0B3FC1" w:rsidR="00BF2B8F" w:rsidRDefault="00BF2B8F" w:rsidP="00EA0255"/>
    <w:p w14:paraId="21BF559F" w14:textId="7DBCDB9A" w:rsidR="00BF2B8F" w:rsidRPr="00336419" w:rsidRDefault="00BF2B8F" w:rsidP="00EA0255">
      <w:pPr>
        <w:jc w:val="both"/>
        <w:rPr>
          <w:rFonts w:ascii="Times New Roman" w:hAnsi="Times New Roman" w:cs="Times New Roman"/>
          <w:sz w:val="20"/>
          <w:szCs w:val="20"/>
        </w:rPr>
      </w:pPr>
      <w:r w:rsidRPr="00336419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 w:rsidR="00AF46FC">
        <w:rPr>
          <w:rFonts w:ascii="Times New Roman" w:hAnsi="Times New Roman" w:cs="Times New Roman"/>
          <w:sz w:val="20"/>
          <w:szCs w:val="20"/>
        </w:rPr>
        <w:t>S</w:t>
      </w:r>
      <w:r w:rsidRPr="00336419">
        <w:rPr>
          <w:rFonts w:ascii="Times New Roman" w:hAnsi="Times New Roman" w:cs="Times New Roman"/>
          <w:sz w:val="20"/>
          <w:szCs w:val="20"/>
        </w:rPr>
        <w:t xml:space="preserve">4. The formulas and threshold limits that correspond to the models presented in Figures 7 to 9. </w:t>
      </w:r>
      <w:r w:rsidRPr="0033641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17"/>
        <w:gridCol w:w="1898"/>
        <w:gridCol w:w="825"/>
        <w:gridCol w:w="825"/>
        <w:gridCol w:w="1535"/>
        <w:gridCol w:w="825"/>
        <w:gridCol w:w="1022"/>
        <w:gridCol w:w="2056"/>
        <w:gridCol w:w="825"/>
        <w:gridCol w:w="825"/>
      </w:tblGrid>
      <w:tr w:rsidR="00BF2B8F" w:rsidRPr="008456BD" w14:paraId="5DD6E0C9" w14:textId="77777777" w:rsidTr="00EE172C">
        <w:trPr>
          <w:trHeight w:val="57"/>
          <w:jc w:val="center"/>
        </w:trPr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4486F5" w14:textId="77777777" w:rsidR="00BF2B8F" w:rsidRPr="008456BD" w:rsidRDefault="00BF2B8F" w:rsidP="00EA0255">
            <w:pPr>
              <w:tabs>
                <w:tab w:val="left" w:pos="781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FA48D0" w14:textId="77777777" w:rsidR="00BF2B8F" w:rsidRPr="008456BD" w:rsidRDefault="00BF2B8F" w:rsidP="00EA025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0-15 cm depth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C804F2" w14:textId="77777777" w:rsidR="00BF2B8F" w:rsidRPr="008456BD" w:rsidRDefault="00BF2B8F" w:rsidP="00EA025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15-30 cm depth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725FED" w14:textId="77777777" w:rsidR="00BF2B8F" w:rsidRPr="008456BD" w:rsidRDefault="00BF2B8F" w:rsidP="00EA025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30-60 cm depth</w:t>
            </w:r>
          </w:p>
        </w:tc>
      </w:tr>
      <w:tr w:rsidR="00BF2B8F" w:rsidRPr="008456BD" w14:paraId="61510367" w14:textId="77777777" w:rsidTr="00EE172C">
        <w:trPr>
          <w:trHeight w:val="57"/>
          <w:jc w:val="center"/>
        </w:trPr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7A691F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Attribute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1F8588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 xml:space="preserve">Equation </w:t>
            </w: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527FE2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Upper threshold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00D3E6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Lower threshold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CDED61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 xml:space="preserve">Equation </w:t>
            </w: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187F61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Upper threshold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DB5740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Lower threshold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AEEFC4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 xml:space="preserve">Equation </w:t>
            </w: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3110EA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Upper threshold</w:t>
            </w: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62AB44" w14:textId="77777777" w:rsidR="00BF2B8F" w:rsidRPr="008456BD" w:rsidRDefault="00BF2B8F" w:rsidP="00EA02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Lower threshold</w:t>
            </w:r>
          </w:p>
        </w:tc>
      </w:tr>
      <w:tr w:rsidR="00BF2B8F" w:rsidRPr="008456BD" w14:paraId="580D2C1B" w14:textId="77777777" w:rsidTr="00EE172C">
        <w:trPr>
          <w:trHeight w:val="57"/>
          <w:jc w:val="center"/>
        </w:trPr>
        <w:tc>
          <w:tcPr>
            <w:tcW w:w="1617" w:type="dxa"/>
            <w:tcBorders>
              <w:top w:val="single" w:sz="4" w:space="0" w:color="auto"/>
            </w:tcBorders>
            <w:noWrap/>
            <w:vAlign w:val="center"/>
          </w:tcPr>
          <w:p w14:paraId="7BFC6CF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8310" w:type="dxa"/>
            <w:gridSpan w:val="9"/>
            <w:tcBorders>
              <w:top w:val="single" w:sz="4" w:space="0" w:color="auto"/>
            </w:tcBorders>
            <w:noWrap/>
            <w:vAlign w:val="center"/>
          </w:tcPr>
          <w:p w14:paraId="1DEE3FAA" w14:textId="77777777" w:rsidR="00BF2B8F" w:rsidRPr="008456BD" w:rsidRDefault="00BF2B8F" w:rsidP="00EA025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lang w:eastAsia="zh-CN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More is better</w:t>
            </w:r>
          </w:p>
        </w:tc>
      </w:tr>
      <w:tr w:rsidR="00BF2B8F" w:rsidRPr="008456BD" w14:paraId="0E2B319F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0C61EF5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Wet aggregate stability</w:t>
            </w:r>
            <w:r w:rsidRPr="008456BD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lang w:eastAsia="zh-CN"/>
              </w:rPr>
              <w:t xml:space="preserve"> 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(%)</w:t>
            </w:r>
          </w:p>
        </w:tc>
        <w:tc>
          <w:tcPr>
            <w:tcW w:w="1347" w:type="dxa"/>
            <w:noWrap/>
            <w:vAlign w:val="center"/>
            <w:hideMark/>
          </w:tcPr>
          <w:p w14:paraId="2428775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w:r w:rsidRPr="008456BD">
              <w:rPr>
                <w:sz w:val="15"/>
                <w:szCs w:val="15"/>
              </w:rPr>
              <w:t xml:space="preserve"> 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=-30.752 +1.077*x+0.008*x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3F75F83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84.16</w:t>
            </w:r>
          </w:p>
        </w:tc>
        <w:tc>
          <w:tcPr>
            <w:tcW w:w="625" w:type="dxa"/>
            <w:noWrap/>
            <w:vAlign w:val="center"/>
            <w:hideMark/>
          </w:tcPr>
          <w:p w14:paraId="2BBFA8F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16.69</w:t>
            </w:r>
          </w:p>
        </w:tc>
        <w:tc>
          <w:tcPr>
            <w:tcW w:w="1260" w:type="dxa"/>
            <w:noWrap/>
            <w:vAlign w:val="center"/>
            <w:hideMark/>
          </w:tcPr>
          <w:p w14:paraId="72C145B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y=-36.408 +1.1296*x+0.011*x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7B9D978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73.53</w:t>
            </w:r>
          </w:p>
        </w:tc>
        <w:tc>
          <w:tcPr>
            <w:tcW w:w="1022" w:type="dxa"/>
            <w:noWrap/>
            <w:vAlign w:val="center"/>
            <w:hideMark/>
          </w:tcPr>
          <w:p w14:paraId="67CC4DC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21.58</w:t>
            </w:r>
          </w:p>
        </w:tc>
        <w:tc>
          <w:tcPr>
            <w:tcW w:w="1524" w:type="dxa"/>
            <w:noWrap/>
            <w:vAlign w:val="center"/>
            <w:hideMark/>
          </w:tcPr>
          <w:p w14:paraId="23D166E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y=-9.442 +1.071*x +0.006*x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33654C9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79.94</w:t>
            </w:r>
          </w:p>
        </w:tc>
        <w:tc>
          <w:tcPr>
            <w:tcW w:w="633" w:type="dxa"/>
            <w:noWrap/>
            <w:vAlign w:val="center"/>
            <w:hideMark/>
          </w:tcPr>
          <w:p w14:paraId="5037F7D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2.12</w:t>
            </w:r>
          </w:p>
        </w:tc>
      </w:tr>
      <w:tr w:rsidR="00BF2B8F" w:rsidRPr="008456BD" w14:paraId="47720A34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2A1B5DA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Soil organic C (g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  <w:hideMark/>
          </w:tcPr>
          <w:p w14:paraId="76E5A98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y=-42.350+3.967*x+0.006*x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63A5D7F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3.85</w:t>
            </w:r>
          </w:p>
        </w:tc>
        <w:tc>
          <w:tcPr>
            <w:tcW w:w="625" w:type="dxa"/>
            <w:noWrap/>
            <w:vAlign w:val="center"/>
            <w:hideMark/>
          </w:tcPr>
          <w:p w14:paraId="6C5C026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0.54</w:t>
            </w:r>
          </w:p>
        </w:tc>
        <w:tc>
          <w:tcPr>
            <w:tcW w:w="1260" w:type="dxa"/>
            <w:noWrap/>
            <w:vAlign w:val="center"/>
            <w:hideMark/>
          </w:tcPr>
          <w:p w14:paraId="20D57FD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y=-46.456+6.950*x -0.035*x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399715B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27.06</w:t>
            </w:r>
          </w:p>
        </w:tc>
        <w:tc>
          <w:tcPr>
            <w:tcW w:w="1022" w:type="dxa"/>
            <w:noWrap/>
            <w:vAlign w:val="center"/>
            <w:hideMark/>
          </w:tcPr>
          <w:p w14:paraId="7429759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4.11</w:t>
            </w:r>
          </w:p>
        </w:tc>
        <w:tc>
          <w:tcPr>
            <w:tcW w:w="1524" w:type="dxa"/>
            <w:noWrap/>
            <w:vAlign w:val="center"/>
            <w:hideMark/>
          </w:tcPr>
          <w:p w14:paraId="7591B0D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y=-38.912 +8.107*x -0.042*x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713B34B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20.74</w:t>
            </w:r>
          </w:p>
        </w:tc>
        <w:tc>
          <w:tcPr>
            <w:tcW w:w="633" w:type="dxa"/>
            <w:noWrap/>
            <w:vAlign w:val="center"/>
            <w:hideMark/>
          </w:tcPr>
          <w:p w14:paraId="0761A13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3.69</w:t>
            </w:r>
          </w:p>
        </w:tc>
      </w:tr>
      <w:tr w:rsidR="00BF2B8F" w:rsidRPr="008456BD" w14:paraId="49735D11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7CFE3D3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Total C (g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  <w:hideMark/>
          </w:tcPr>
          <w:p w14:paraId="407F360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y=-62.579+5.014*x -0.016*x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6B489CA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4.19</w:t>
            </w:r>
          </w:p>
        </w:tc>
        <w:tc>
          <w:tcPr>
            <w:tcW w:w="625" w:type="dxa"/>
            <w:noWrap/>
            <w:vAlign w:val="center"/>
            <w:hideMark/>
          </w:tcPr>
          <w:p w14:paraId="5BAECB5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0.89</w:t>
            </w:r>
          </w:p>
        </w:tc>
        <w:tc>
          <w:tcPr>
            <w:tcW w:w="1260" w:type="dxa"/>
            <w:noWrap/>
            <w:vAlign w:val="center"/>
            <w:hideMark/>
          </w:tcPr>
          <w:p w14:paraId="5BBCDC8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y=-46.464+6.388*x-0.064*x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7765A2F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42.41</w:t>
            </w:r>
          </w:p>
        </w:tc>
        <w:tc>
          <w:tcPr>
            <w:tcW w:w="1022" w:type="dxa"/>
            <w:noWrap/>
            <w:vAlign w:val="center"/>
            <w:hideMark/>
          </w:tcPr>
          <w:p w14:paraId="1129380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6.24</w:t>
            </w:r>
          </w:p>
        </w:tc>
        <w:tc>
          <w:tcPr>
            <w:tcW w:w="1524" w:type="dxa"/>
            <w:noWrap/>
            <w:vAlign w:val="center"/>
            <w:hideMark/>
          </w:tcPr>
          <w:p w14:paraId="7557C9E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y=-25.786+4.864*x -0.036*x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43E9567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39.04</w:t>
            </w:r>
          </w:p>
        </w:tc>
        <w:tc>
          <w:tcPr>
            <w:tcW w:w="633" w:type="dxa"/>
            <w:noWrap/>
            <w:vAlign w:val="center"/>
            <w:hideMark/>
          </w:tcPr>
          <w:p w14:paraId="69A7123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4.04</w:t>
            </w:r>
          </w:p>
        </w:tc>
      </w:tr>
      <w:tr w:rsidR="00BF2B8F" w:rsidRPr="008456BD" w14:paraId="76E6E57A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69C623C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Total N (g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  <w:hideMark/>
          </w:tcPr>
          <w:p w14:paraId="7157518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y=-34.953+30.982*x+3.820*x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3DDF5F6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0.34</w:t>
            </w:r>
          </w:p>
        </w:tc>
        <w:tc>
          <w:tcPr>
            <w:tcW w:w="625" w:type="dxa"/>
            <w:noWrap/>
            <w:vAlign w:val="center"/>
            <w:hideMark/>
          </w:tcPr>
          <w:p w14:paraId="3D5C485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0.04</w:t>
            </w:r>
          </w:p>
        </w:tc>
        <w:tc>
          <w:tcPr>
            <w:tcW w:w="1260" w:type="dxa"/>
            <w:noWrap/>
            <w:vAlign w:val="center"/>
            <w:hideMark/>
          </w:tcPr>
          <w:p w14:paraId="184FFB7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y=-44.239+72.271*x -4.622*x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4F6FA1A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2.48</w:t>
            </w:r>
          </w:p>
        </w:tc>
        <w:tc>
          <w:tcPr>
            <w:tcW w:w="1022" w:type="dxa"/>
            <w:noWrap/>
            <w:vAlign w:val="center"/>
            <w:hideMark/>
          </w:tcPr>
          <w:p w14:paraId="089898A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0.39</w:t>
            </w:r>
          </w:p>
        </w:tc>
        <w:tc>
          <w:tcPr>
            <w:tcW w:w="1524" w:type="dxa"/>
            <w:noWrap/>
            <w:vAlign w:val="center"/>
            <w:hideMark/>
          </w:tcPr>
          <w:p w14:paraId="6125C9A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y=-84.735+138.353*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x</m:t>
                  </m:r>
                </m:e>
              </m:rad>
            </m:oMath>
          </w:p>
        </w:tc>
        <w:tc>
          <w:tcPr>
            <w:tcW w:w="633" w:type="dxa"/>
            <w:noWrap/>
            <w:vAlign w:val="center"/>
            <w:hideMark/>
          </w:tcPr>
          <w:p w14:paraId="01B5532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2.20</w:t>
            </w:r>
          </w:p>
        </w:tc>
        <w:tc>
          <w:tcPr>
            <w:tcW w:w="633" w:type="dxa"/>
            <w:noWrap/>
            <w:vAlign w:val="center"/>
            <w:hideMark/>
          </w:tcPr>
          <w:p w14:paraId="24449A7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0.32</w:t>
            </w:r>
          </w:p>
        </w:tc>
      </w:tr>
      <w:tr w:rsidR="00BF2B8F" w:rsidRPr="008456BD" w14:paraId="61577D63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12FE822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Protein (mg 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  <w:hideMark/>
          </w:tcPr>
          <w:p w14:paraId="48D36CA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y=-44.708 +16.897*x^1 -0.272*x^2</w:t>
            </w:r>
          </w:p>
        </w:tc>
        <w:tc>
          <w:tcPr>
            <w:tcW w:w="633" w:type="dxa"/>
            <w:noWrap/>
            <w:vAlign w:val="center"/>
            <w:hideMark/>
          </w:tcPr>
          <w:p w14:paraId="71FB364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12.31</w:t>
            </w:r>
          </w:p>
        </w:tc>
        <w:tc>
          <w:tcPr>
            <w:tcW w:w="625" w:type="dxa"/>
            <w:noWrap/>
            <w:vAlign w:val="center"/>
            <w:hideMark/>
          </w:tcPr>
          <w:p w14:paraId="4D5D265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1.11</w:t>
            </w:r>
          </w:p>
        </w:tc>
        <w:tc>
          <w:tcPr>
            <w:tcW w:w="1260" w:type="dxa"/>
            <w:noWrap/>
            <w:vAlign w:val="center"/>
            <w:hideMark/>
          </w:tcPr>
          <w:p w14:paraId="0993CF0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y=-47.697+27.304*x -0.363*x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06797AE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6.33</w:t>
            </w:r>
          </w:p>
        </w:tc>
        <w:tc>
          <w:tcPr>
            <w:tcW w:w="1022" w:type="dxa"/>
            <w:noWrap/>
            <w:vAlign w:val="center"/>
            <w:hideMark/>
          </w:tcPr>
          <w:p w14:paraId="7D6D07C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1.16</w:t>
            </w:r>
          </w:p>
        </w:tc>
        <w:tc>
          <w:tcPr>
            <w:tcW w:w="1524" w:type="dxa"/>
            <w:noWrap/>
            <w:vAlign w:val="center"/>
            <w:hideMark/>
          </w:tcPr>
          <w:p w14:paraId="5AD0FE1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y=-23.544 +32.625*x+0.110*x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1EAFADD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4.14</w:t>
            </w:r>
          </w:p>
        </w:tc>
        <w:tc>
          <w:tcPr>
            <w:tcW w:w="633" w:type="dxa"/>
            <w:noWrap/>
            <w:vAlign w:val="center"/>
            <w:hideMark/>
          </w:tcPr>
          <w:p w14:paraId="54ABE40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0.36</w:t>
            </w:r>
          </w:p>
        </w:tc>
      </w:tr>
      <w:tr w:rsidR="00BF2B8F" w:rsidRPr="008456BD" w14:paraId="623F418D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74723C8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Active C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) </w:t>
            </w:r>
          </w:p>
        </w:tc>
        <w:tc>
          <w:tcPr>
            <w:tcW w:w="1347" w:type="dxa"/>
            <w:noWrap/>
            <w:vAlign w:val="center"/>
            <w:hideMark/>
          </w:tcPr>
          <w:p w14:paraId="5D898AD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y=-30.213+0.139*x</w:t>
            </w:r>
          </w:p>
        </w:tc>
        <w:tc>
          <w:tcPr>
            <w:tcW w:w="633" w:type="dxa"/>
            <w:noWrap/>
            <w:vAlign w:val="center"/>
            <w:hideMark/>
          </w:tcPr>
          <w:p w14:paraId="009F6A8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1026.02</w:t>
            </w:r>
          </w:p>
        </w:tc>
        <w:tc>
          <w:tcPr>
            <w:tcW w:w="625" w:type="dxa"/>
            <w:noWrap/>
            <w:vAlign w:val="center"/>
            <w:hideMark/>
          </w:tcPr>
          <w:p w14:paraId="7EC6F83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108.67</w:t>
            </w:r>
          </w:p>
        </w:tc>
        <w:tc>
          <w:tcPr>
            <w:tcW w:w="1260" w:type="dxa"/>
            <w:noWrap/>
            <w:vAlign w:val="center"/>
            <w:hideMark/>
          </w:tcPr>
          <w:p w14:paraId="322D25C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090F39E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022" w:type="dxa"/>
            <w:noWrap/>
            <w:vAlign w:val="center"/>
            <w:hideMark/>
          </w:tcPr>
          <w:p w14:paraId="282D415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6B315C9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5FB9AB2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70E6D32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BF2B8F" w:rsidRPr="008456BD" w14:paraId="6391BC58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2FC2BC0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CO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(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sym w:font="Symbol" w:char="F06D"/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g 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 xml:space="preserve">-1 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24hr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  <w:hideMark/>
          </w:tcPr>
          <w:p w14:paraId="5CB4316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y=-56.012 +25.727*x -0.751*x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633" w:type="dxa"/>
            <w:noWrap/>
            <w:vAlign w:val="center"/>
            <w:hideMark/>
          </w:tcPr>
          <w:p w14:paraId="07D84CF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8.79</w:t>
            </w:r>
          </w:p>
        </w:tc>
        <w:tc>
          <w:tcPr>
            <w:tcW w:w="625" w:type="dxa"/>
            <w:noWrap/>
            <w:vAlign w:val="center"/>
            <w:hideMark/>
          </w:tcPr>
          <w:p w14:paraId="100D153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1.57</w:t>
            </w:r>
          </w:p>
        </w:tc>
        <w:tc>
          <w:tcPr>
            <w:tcW w:w="1260" w:type="dxa"/>
            <w:noWrap/>
            <w:vAlign w:val="center"/>
            <w:hideMark/>
          </w:tcPr>
          <w:p w14:paraId="60F4B4E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26CBEEE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022" w:type="dxa"/>
            <w:noWrap/>
            <w:vAlign w:val="center"/>
            <w:hideMark/>
          </w:tcPr>
          <w:p w14:paraId="78992BF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2737D1C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2378C57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6B3B78A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BF2B8F" w:rsidRPr="008456BD" w14:paraId="6F72BD49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68F3760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Potential mineralizable N (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sym w:font="Symbol" w:char="F06D"/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g 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5F03C04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y=-54.072+25.581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x</m:t>
                  </m:r>
                </m:e>
              </m:rad>
            </m:oMath>
          </w:p>
        </w:tc>
        <w:tc>
          <w:tcPr>
            <w:tcW w:w="633" w:type="dxa"/>
            <w:noWrap/>
            <w:vAlign w:val="center"/>
          </w:tcPr>
          <w:p w14:paraId="2DF39C6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25" w:type="dxa"/>
            <w:noWrap/>
            <w:vAlign w:val="center"/>
          </w:tcPr>
          <w:p w14:paraId="75C357D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260" w:type="dxa"/>
            <w:noWrap/>
            <w:vAlign w:val="center"/>
          </w:tcPr>
          <w:p w14:paraId="620D665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</w:tcPr>
          <w:p w14:paraId="371CCB7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022" w:type="dxa"/>
            <w:noWrap/>
            <w:vAlign w:val="center"/>
          </w:tcPr>
          <w:p w14:paraId="66B73BB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524" w:type="dxa"/>
            <w:noWrap/>
            <w:vAlign w:val="center"/>
          </w:tcPr>
          <w:p w14:paraId="1E7BF73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</w:tcPr>
          <w:p w14:paraId="14C7B0E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</w:tcPr>
          <w:p w14:paraId="4BD96E8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BF2B8F" w:rsidRPr="008456BD" w14:paraId="58F6D4AC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1FD47DDA" w14:textId="77777777" w:rsidR="00BF2B8F" w:rsidRPr="008456BD" w:rsidRDefault="00BF2B8F" w:rsidP="00EA0255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8310" w:type="dxa"/>
            <w:gridSpan w:val="9"/>
            <w:vAlign w:val="center"/>
          </w:tcPr>
          <w:p w14:paraId="35ECD010" w14:textId="77777777" w:rsidR="00BF2B8F" w:rsidRPr="008456BD" w:rsidRDefault="00BF2B8F" w:rsidP="00EA025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Less is better</w:t>
            </w:r>
          </w:p>
        </w:tc>
      </w:tr>
      <w:tr w:rsidR="00BF2B8F" w:rsidRPr="008456BD" w14:paraId="4EADA83D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1049A2A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347" w:type="dxa"/>
            <w:noWrap/>
            <w:vAlign w:val="center"/>
          </w:tcPr>
          <w:p w14:paraId="73F298A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</w:tcPr>
          <w:p w14:paraId="3CD7BF7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25" w:type="dxa"/>
            <w:noWrap/>
            <w:vAlign w:val="center"/>
          </w:tcPr>
          <w:p w14:paraId="3BD864D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260" w:type="dxa"/>
            <w:noWrap/>
            <w:vAlign w:val="center"/>
          </w:tcPr>
          <w:p w14:paraId="77A1393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</w:tcPr>
          <w:p w14:paraId="7F1CB3C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022" w:type="dxa"/>
            <w:noWrap/>
            <w:vAlign w:val="center"/>
          </w:tcPr>
          <w:p w14:paraId="0B2A513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524" w:type="dxa"/>
            <w:noWrap/>
            <w:vAlign w:val="center"/>
          </w:tcPr>
          <w:p w14:paraId="717B203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</w:tcPr>
          <w:p w14:paraId="1B8FF1B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</w:tcPr>
          <w:p w14:paraId="7C39C0F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BF2B8F" w:rsidRPr="008456BD" w14:paraId="2B3A0D38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771C0F9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EC (m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lang w:eastAsia="zh-CN"/>
              </w:rPr>
              <w:t>S</w:t>
            </w:r>
            <w:r w:rsidRPr="008456BD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lang w:eastAsia="zh-CN"/>
              </w:rPr>
              <w:t xml:space="preserve"> 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cm 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  <w:hideMark/>
          </w:tcPr>
          <w:p w14:paraId="0A8EEF1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y=178.487-261.560*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x</m:t>
                  </m:r>
                </m:e>
              </m:rad>
            </m:oMath>
          </w:p>
        </w:tc>
        <w:tc>
          <w:tcPr>
            <w:tcW w:w="633" w:type="dxa"/>
            <w:noWrap/>
            <w:vAlign w:val="center"/>
            <w:hideMark/>
          </w:tcPr>
          <w:p w14:paraId="2878350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0.53</w:t>
            </w:r>
          </w:p>
        </w:tc>
        <w:tc>
          <w:tcPr>
            <w:tcW w:w="625" w:type="dxa"/>
            <w:noWrap/>
            <w:vAlign w:val="center"/>
            <w:hideMark/>
          </w:tcPr>
          <w:p w14:paraId="2697334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0.10</w:t>
            </w:r>
          </w:p>
        </w:tc>
        <w:tc>
          <w:tcPr>
            <w:tcW w:w="1260" w:type="dxa"/>
            <w:noWrap/>
            <w:vAlign w:val="center"/>
            <w:hideMark/>
          </w:tcPr>
          <w:p w14:paraId="1197B7B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y=172.103-256.986*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x</m:t>
                  </m:r>
                </m:e>
              </m:rad>
            </m:oMath>
          </w:p>
        </w:tc>
        <w:tc>
          <w:tcPr>
            <w:tcW w:w="633" w:type="dxa"/>
            <w:noWrap/>
            <w:vAlign w:val="center"/>
            <w:hideMark/>
          </w:tcPr>
          <w:p w14:paraId="046F977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0.55</w:t>
            </w:r>
          </w:p>
        </w:tc>
        <w:tc>
          <w:tcPr>
            <w:tcW w:w="1022" w:type="dxa"/>
            <w:noWrap/>
            <w:vAlign w:val="center"/>
            <w:hideMark/>
          </w:tcPr>
          <w:p w14:paraId="481160C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0.07</w:t>
            </w:r>
          </w:p>
        </w:tc>
        <w:tc>
          <w:tcPr>
            <w:tcW w:w="1524" w:type="dxa"/>
            <w:noWrap/>
            <w:vAlign w:val="center"/>
            <w:hideMark/>
          </w:tcPr>
          <w:p w14:paraId="5DB9A76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y=182.305-273.560*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x</m:t>
                  </m:r>
                </m:e>
              </m:rad>
            </m:oMath>
          </w:p>
        </w:tc>
        <w:tc>
          <w:tcPr>
            <w:tcW w:w="633" w:type="dxa"/>
            <w:noWrap/>
            <w:vAlign w:val="center"/>
            <w:hideMark/>
          </w:tcPr>
          <w:p w14:paraId="3656F0D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0.47</w:t>
            </w:r>
          </w:p>
        </w:tc>
        <w:tc>
          <w:tcPr>
            <w:tcW w:w="633" w:type="dxa"/>
            <w:noWrap/>
            <w:vAlign w:val="center"/>
            <w:hideMark/>
          </w:tcPr>
          <w:p w14:paraId="4062D96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0.06</w:t>
            </w:r>
          </w:p>
        </w:tc>
      </w:tr>
      <w:tr w:rsidR="00BF2B8F" w:rsidRPr="008456BD" w14:paraId="4BCB58B5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6D19F2E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N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 (ng 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 xml:space="preserve">-1 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24hr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  <w:hideMark/>
          </w:tcPr>
          <w:p w14:paraId="1788BF1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y=148.330-188.642*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x</m:t>
                  </m:r>
                </m:e>
              </m:rad>
            </m:oMath>
          </w:p>
        </w:tc>
        <w:tc>
          <w:tcPr>
            <w:tcW w:w="633" w:type="dxa"/>
            <w:noWrap/>
            <w:vAlign w:val="center"/>
            <w:hideMark/>
          </w:tcPr>
          <w:p w14:paraId="7418C01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0.74</w:t>
            </w:r>
          </w:p>
        </w:tc>
        <w:tc>
          <w:tcPr>
            <w:tcW w:w="625" w:type="dxa"/>
            <w:noWrap/>
            <w:vAlign w:val="center"/>
            <w:hideMark/>
          </w:tcPr>
          <w:p w14:paraId="748DCBD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0.04</w:t>
            </w:r>
          </w:p>
        </w:tc>
        <w:tc>
          <w:tcPr>
            <w:tcW w:w="1260" w:type="dxa"/>
            <w:noWrap/>
            <w:vAlign w:val="center"/>
            <w:hideMark/>
          </w:tcPr>
          <w:p w14:paraId="7ED17AE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4565BA2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022" w:type="dxa"/>
            <w:noWrap/>
            <w:vAlign w:val="center"/>
            <w:hideMark/>
          </w:tcPr>
          <w:p w14:paraId="6AA24A5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6F0B014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143E30C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633" w:type="dxa"/>
            <w:noWrap/>
            <w:vAlign w:val="center"/>
            <w:hideMark/>
          </w:tcPr>
          <w:p w14:paraId="30E13C1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BF2B8F" w:rsidRPr="008456BD" w14:paraId="5CEB8328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5316F87C" w14:textId="77777777" w:rsidR="00BF2B8F" w:rsidRPr="008456BD" w:rsidRDefault="00BF2B8F" w:rsidP="00EA0255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8310" w:type="dxa"/>
            <w:gridSpan w:val="9"/>
          </w:tcPr>
          <w:p w14:paraId="334799FE" w14:textId="77777777" w:rsidR="00BF2B8F" w:rsidRPr="008456BD" w:rsidRDefault="00BF2B8F" w:rsidP="00EA025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Optimum is best</w:t>
            </w:r>
          </w:p>
        </w:tc>
      </w:tr>
      <w:tr w:rsidR="00BF2B8F" w:rsidRPr="008456BD" w14:paraId="31FFD0B3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5213863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pH</w:t>
            </w:r>
          </w:p>
        </w:tc>
        <w:tc>
          <w:tcPr>
            <w:tcW w:w="1347" w:type="dxa"/>
            <w:noWrap/>
            <w:vAlign w:val="center"/>
            <w:hideMark/>
          </w:tcPr>
          <w:p w14:paraId="521119B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x</m:t>
                                  </m:r>
                                </m:sup>
                              </m:s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-5815.680)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3855.037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  <w:hideMark/>
          </w:tcPr>
          <w:p w14:paraId="75154A1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8.45</w:t>
            </w:r>
          </w:p>
        </w:tc>
        <w:tc>
          <w:tcPr>
            <w:tcW w:w="625" w:type="dxa"/>
            <w:noWrap/>
            <w:vAlign w:val="center"/>
            <w:hideMark/>
          </w:tcPr>
          <w:p w14:paraId="4CC92E4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5.15</w:t>
            </w:r>
          </w:p>
        </w:tc>
        <w:tc>
          <w:tcPr>
            <w:tcW w:w="1260" w:type="dxa"/>
            <w:noWrap/>
            <w:vAlign w:val="center"/>
            <w:hideMark/>
          </w:tcPr>
          <w:p w14:paraId="5D020BE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x</m:t>
                                  </m:r>
                                </m:sup>
                              </m:s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-7380.540)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4133.261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  <w:hideMark/>
          </w:tcPr>
          <w:p w14:paraId="328E6A4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8.48</w:t>
            </w:r>
          </w:p>
        </w:tc>
        <w:tc>
          <w:tcPr>
            <w:tcW w:w="1022" w:type="dxa"/>
            <w:noWrap/>
            <w:vAlign w:val="center"/>
            <w:hideMark/>
          </w:tcPr>
          <w:p w14:paraId="1C90718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5.94</w:t>
            </w:r>
          </w:p>
        </w:tc>
        <w:tc>
          <w:tcPr>
            <w:tcW w:w="1524" w:type="dxa"/>
            <w:noWrap/>
            <w:vAlign w:val="center"/>
            <w:hideMark/>
          </w:tcPr>
          <w:p w14:paraId="6C5FF6F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x</m:t>
                                  </m:r>
                                </m:sup>
                              </m:s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-11095.846)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4452.383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  <w:hideMark/>
          </w:tcPr>
          <w:p w14:paraId="389196E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8.82</w:t>
            </w:r>
          </w:p>
        </w:tc>
        <w:tc>
          <w:tcPr>
            <w:tcW w:w="633" w:type="dxa"/>
            <w:noWrap/>
            <w:vAlign w:val="center"/>
            <w:hideMark/>
          </w:tcPr>
          <w:p w14:paraId="4455FE0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6.49</w:t>
            </w:r>
          </w:p>
        </w:tc>
      </w:tr>
      <w:tr w:rsidR="00BF2B8F" w:rsidRPr="008456BD" w14:paraId="250F3C49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3DF641A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Sand (%)</w:t>
            </w:r>
          </w:p>
        </w:tc>
        <w:tc>
          <w:tcPr>
            <w:tcW w:w="1347" w:type="dxa"/>
            <w:noWrap/>
            <w:vAlign w:val="center"/>
            <w:hideMark/>
          </w:tcPr>
          <w:p w14:paraId="2B41DA0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x-33.507)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17.774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</w:t>
            </w:r>
          </w:p>
        </w:tc>
        <w:tc>
          <w:tcPr>
            <w:tcW w:w="633" w:type="dxa"/>
            <w:noWrap/>
            <w:vAlign w:val="center"/>
            <w:hideMark/>
          </w:tcPr>
          <w:p w14:paraId="1856B62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80.59</w:t>
            </w:r>
          </w:p>
        </w:tc>
        <w:tc>
          <w:tcPr>
            <w:tcW w:w="625" w:type="dxa"/>
            <w:noWrap/>
            <w:vAlign w:val="center"/>
            <w:hideMark/>
          </w:tcPr>
          <w:p w14:paraId="5197E8E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4.06</w:t>
            </w:r>
          </w:p>
        </w:tc>
        <w:tc>
          <w:tcPr>
            <w:tcW w:w="1260" w:type="dxa"/>
            <w:noWrap/>
            <w:vAlign w:val="center"/>
            <w:hideMark/>
          </w:tcPr>
          <w:p w14:paraId="4BCF298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x</m:t>
                              </m:r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-5.180)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1.670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</w:t>
            </w:r>
          </w:p>
        </w:tc>
        <w:tc>
          <w:tcPr>
            <w:tcW w:w="633" w:type="dxa"/>
            <w:noWrap/>
            <w:vAlign w:val="center"/>
            <w:hideMark/>
          </w:tcPr>
          <w:p w14:paraId="657A108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75.18</w:t>
            </w:r>
          </w:p>
        </w:tc>
        <w:tc>
          <w:tcPr>
            <w:tcW w:w="1022" w:type="dxa"/>
            <w:noWrap/>
            <w:vAlign w:val="center"/>
            <w:hideMark/>
          </w:tcPr>
          <w:p w14:paraId="16D963D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1.09</w:t>
            </w:r>
          </w:p>
        </w:tc>
        <w:tc>
          <w:tcPr>
            <w:tcW w:w="1524" w:type="dxa"/>
            <w:noWrap/>
            <w:vAlign w:val="center"/>
            <w:hideMark/>
          </w:tcPr>
          <w:p w14:paraId="2CD6E8B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|log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x/100|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+0.261)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0.238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  <w:hideMark/>
          </w:tcPr>
          <w:p w14:paraId="4BA9CF1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70.30</w:t>
            </w:r>
          </w:p>
        </w:tc>
        <w:tc>
          <w:tcPr>
            <w:tcW w:w="633" w:type="dxa"/>
            <w:noWrap/>
            <w:vAlign w:val="center"/>
            <w:hideMark/>
          </w:tcPr>
          <w:p w14:paraId="4C7AFB8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4.37</w:t>
            </w:r>
          </w:p>
        </w:tc>
      </w:tr>
      <w:tr w:rsidR="00BF2B8F" w:rsidRPr="008456BD" w14:paraId="4FB2BBD1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54888DB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Silt (%)</w:t>
            </w:r>
          </w:p>
        </w:tc>
        <w:tc>
          <w:tcPr>
            <w:tcW w:w="1347" w:type="dxa"/>
            <w:noWrap/>
            <w:vAlign w:val="center"/>
            <w:hideMark/>
          </w:tcPr>
          <w:p w14:paraId="15B287F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x-37.820)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9.040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</w:t>
            </w:r>
          </w:p>
        </w:tc>
        <w:tc>
          <w:tcPr>
            <w:tcW w:w="633" w:type="dxa"/>
            <w:noWrap/>
            <w:vAlign w:val="center"/>
            <w:hideMark/>
          </w:tcPr>
          <w:p w14:paraId="7D16F5A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58.86</w:t>
            </w:r>
          </w:p>
        </w:tc>
        <w:tc>
          <w:tcPr>
            <w:tcW w:w="625" w:type="dxa"/>
            <w:noWrap/>
            <w:vAlign w:val="center"/>
            <w:hideMark/>
          </w:tcPr>
          <w:p w14:paraId="74DC041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14.45</w:t>
            </w:r>
          </w:p>
        </w:tc>
        <w:tc>
          <w:tcPr>
            <w:tcW w:w="1260" w:type="dxa"/>
            <w:noWrap/>
            <w:vAlign w:val="center"/>
            <w:hideMark/>
          </w:tcPr>
          <w:p w14:paraId="3795547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x-37.918)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10.122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</w:t>
            </w:r>
          </w:p>
        </w:tc>
        <w:tc>
          <w:tcPr>
            <w:tcW w:w="633" w:type="dxa"/>
            <w:noWrap/>
            <w:vAlign w:val="center"/>
            <w:hideMark/>
          </w:tcPr>
          <w:p w14:paraId="76D589E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62.79</w:t>
            </w:r>
          </w:p>
        </w:tc>
        <w:tc>
          <w:tcPr>
            <w:tcW w:w="1022" w:type="dxa"/>
            <w:noWrap/>
            <w:vAlign w:val="center"/>
            <w:hideMark/>
          </w:tcPr>
          <w:p w14:paraId="79176F3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18.29</w:t>
            </w:r>
          </w:p>
        </w:tc>
        <w:tc>
          <w:tcPr>
            <w:tcW w:w="1524" w:type="dxa"/>
            <w:noWrap/>
            <w:vAlign w:val="center"/>
            <w:hideMark/>
          </w:tcPr>
          <w:p w14:paraId="1312F2E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x-34.954)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10.244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  <w:hideMark/>
          </w:tcPr>
          <w:p w14:paraId="58FCE12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60.72</w:t>
            </w:r>
          </w:p>
        </w:tc>
        <w:tc>
          <w:tcPr>
            <w:tcW w:w="633" w:type="dxa"/>
            <w:noWrap/>
            <w:vAlign w:val="center"/>
            <w:hideMark/>
          </w:tcPr>
          <w:p w14:paraId="78577F1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16.27</w:t>
            </w:r>
          </w:p>
        </w:tc>
      </w:tr>
      <w:tr w:rsidR="00BF2B8F" w:rsidRPr="008456BD" w14:paraId="12ADE30C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  <w:hideMark/>
          </w:tcPr>
          <w:p w14:paraId="16DC188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Clay (%)</w:t>
            </w:r>
          </w:p>
        </w:tc>
        <w:tc>
          <w:tcPr>
            <w:tcW w:w="1347" w:type="dxa"/>
            <w:noWrap/>
            <w:vAlign w:val="center"/>
            <w:hideMark/>
          </w:tcPr>
          <w:p w14:paraId="14A566C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x-1.378)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0.271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  <w:hideMark/>
          </w:tcPr>
          <w:p w14:paraId="2863DC0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66.25</w:t>
            </w:r>
          </w:p>
        </w:tc>
        <w:tc>
          <w:tcPr>
            <w:tcW w:w="625" w:type="dxa"/>
            <w:noWrap/>
            <w:vAlign w:val="center"/>
            <w:hideMark/>
          </w:tcPr>
          <w:p w14:paraId="19FD7B5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4.96</w:t>
            </w:r>
          </w:p>
        </w:tc>
        <w:tc>
          <w:tcPr>
            <w:tcW w:w="1260" w:type="dxa"/>
            <w:noWrap/>
            <w:vAlign w:val="center"/>
            <w:hideMark/>
          </w:tcPr>
          <w:p w14:paraId="2C71C7A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x-1.445)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0.250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  <w:hideMark/>
          </w:tcPr>
          <w:p w14:paraId="2404D54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71.60</w:t>
            </w:r>
          </w:p>
        </w:tc>
        <w:tc>
          <w:tcPr>
            <w:tcW w:w="1022" w:type="dxa"/>
            <w:noWrap/>
            <w:vAlign w:val="center"/>
            <w:hideMark/>
          </w:tcPr>
          <w:p w14:paraId="687660C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4.98</w:t>
            </w:r>
          </w:p>
        </w:tc>
        <w:tc>
          <w:tcPr>
            <w:tcW w:w="1524" w:type="dxa"/>
            <w:noWrap/>
            <w:vAlign w:val="center"/>
            <w:hideMark/>
          </w:tcPr>
          <w:p w14:paraId="206A97C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d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15"/>
                                          <w:szCs w:val="15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15"/>
                                          <w:szCs w:val="15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15"/>
                                          <w:szCs w:val="15"/>
                                        </w:rPr>
                                        <m:t>10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m:t>x/100</m:t>
                                  </m:r>
                                </m:e>
                              </m:d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-0.165)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0.074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  <w:hideMark/>
          </w:tcPr>
          <w:p w14:paraId="344E0BC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72.76</w:t>
            </w:r>
          </w:p>
        </w:tc>
        <w:tc>
          <w:tcPr>
            <w:tcW w:w="633" w:type="dxa"/>
            <w:noWrap/>
            <w:vAlign w:val="center"/>
            <w:hideMark/>
          </w:tcPr>
          <w:p w14:paraId="3125D01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10.03</w:t>
            </w:r>
          </w:p>
        </w:tc>
      </w:tr>
      <w:tr w:rsidR="00BF2B8F" w:rsidRPr="008456BD" w14:paraId="4C00494C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33EBF62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NO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-N (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sym w:font="Symbol" w:char="F06D"/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g 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7E4F629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x-0.856)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0.342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46859FE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25.11</w:t>
            </w:r>
          </w:p>
        </w:tc>
        <w:tc>
          <w:tcPr>
            <w:tcW w:w="625" w:type="dxa"/>
            <w:noWrap/>
            <w:vAlign w:val="center"/>
          </w:tcPr>
          <w:p w14:paraId="0F536BF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1.19</w:t>
            </w:r>
          </w:p>
        </w:tc>
        <w:tc>
          <w:tcPr>
            <w:tcW w:w="1260" w:type="dxa"/>
            <w:noWrap/>
            <w:vAlign w:val="center"/>
          </w:tcPr>
          <w:p w14:paraId="0E615B1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x-0.660)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0.461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47F046F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22.89</w:t>
            </w:r>
          </w:p>
        </w:tc>
        <w:tc>
          <w:tcPr>
            <w:tcW w:w="1022" w:type="dxa"/>
            <w:noWrap/>
            <w:vAlign w:val="center"/>
          </w:tcPr>
          <w:p w14:paraId="67DF41C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0.28</w:t>
            </w:r>
          </w:p>
        </w:tc>
        <w:tc>
          <w:tcPr>
            <w:tcW w:w="1524" w:type="dxa"/>
            <w:noWrap/>
            <w:vAlign w:val="center"/>
          </w:tcPr>
          <w:p w14:paraId="7AEA62A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x-0.311)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0.632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0CD77CD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28.36</w:t>
            </w:r>
          </w:p>
        </w:tc>
        <w:tc>
          <w:tcPr>
            <w:tcW w:w="633" w:type="dxa"/>
            <w:noWrap/>
            <w:vAlign w:val="center"/>
          </w:tcPr>
          <w:p w14:paraId="41DCBB0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0.04</w:t>
            </w:r>
          </w:p>
        </w:tc>
      </w:tr>
      <w:tr w:rsidR="00BF2B8F" w:rsidRPr="008456BD" w14:paraId="1405F655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4208BA3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NH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4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+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-N (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sym w:font="Symbol" w:char="F06D"/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g 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63DC55A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x-3.943)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1.233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16CFA03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7.08</w:t>
            </w:r>
          </w:p>
        </w:tc>
        <w:tc>
          <w:tcPr>
            <w:tcW w:w="625" w:type="dxa"/>
            <w:noWrap/>
            <w:vAlign w:val="center"/>
          </w:tcPr>
          <w:p w14:paraId="3641698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1.56</w:t>
            </w:r>
          </w:p>
        </w:tc>
        <w:tc>
          <w:tcPr>
            <w:tcW w:w="1260" w:type="dxa"/>
            <w:noWrap/>
            <w:vAlign w:val="center"/>
          </w:tcPr>
          <w:p w14:paraId="067AC90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x-3.490)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0.974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2F7DADC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5.54</w:t>
            </w:r>
          </w:p>
        </w:tc>
        <w:tc>
          <w:tcPr>
            <w:tcW w:w="1022" w:type="dxa"/>
            <w:noWrap/>
            <w:vAlign w:val="center"/>
          </w:tcPr>
          <w:p w14:paraId="037FE47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1.71</w:t>
            </w:r>
          </w:p>
        </w:tc>
        <w:tc>
          <w:tcPr>
            <w:tcW w:w="1524" w:type="dxa"/>
            <w:noWrap/>
            <w:vAlign w:val="center"/>
          </w:tcPr>
          <w:p w14:paraId="5C6D504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x-3.632)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1.328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68AE58F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6.93</w:t>
            </w:r>
          </w:p>
        </w:tc>
        <w:tc>
          <w:tcPr>
            <w:tcW w:w="633" w:type="dxa"/>
            <w:noWrap/>
            <w:vAlign w:val="center"/>
          </w:tcPr>
          <w:p w14:paraId="0398B28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1.31</w:t>
            </w:r>
          </w:p>
        </w:tc>
      </w:tr>
      <w:tr w:rsidR="00BF2B8F" w:rsidRPr="008456BD" w14:paraId="3BF4A49B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43C7D61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Field capacity (%)</w:t>
            </w:r>
          </w:p>
        </w:tc>
        <w:tc>
          <w:tcPr>
            <w:tcW w:w="1347" w:type="dxa"/>
            <w:noWrap/>
            <w:vAlign w:val="center"/>
          </w:tcPr>
          <w:p w14:paraId="646C5D6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x-45.603)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5.880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2C485C1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61.12</w:t>
            </w:r>
          </w:p>
        </w:tc>
        <w:tc>
          <w:tcPr>
            <w:tcW w:w="625" w:type="dxa"/>
            <w:noWrap/>
            <w:vAlign w:val="center"/>
          </w:tcPr>
          <w:p w14:paraId="6F00A04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29.99</w:t>
            </w:r>
          </w:p>
        </w:tc>
        <w:tc>
          <w:tcPr>
            <w:tcW w:w="1260" w:type="dxa"/>
            <w:noWrap/>
            <w:vAlign w:val="center"/>
          </w:tcPr>
          <w:p w14:paraId="06110B0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x-44.157)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5.531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56DFBEC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56.84</w:t>
            </w:r>
          </w:p>
        </w:tc>
        <w:tc>
          <w:tcPr>
            <w:tcW w:w="1022" w:type="dxa"/>
            <w:noWrap/>
            <w:vAlign w:val="center"/>
          </w:tcPr>
          <w:p w14:paraId="60A62EC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30.85</w:t>
            </w:r>
          </w:p>
        </w:tc>
        <w:tc>
          <w:tcPr>
            <w:tcW w:w="1524" w:type="dxa"/>
            <w:noWrap/>
            <w:vAlign w:val="center"/>
          </w:tcPr>
          <w:p w14:paraId="625D96B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x-43.173)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5.459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3B6C693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53.51</w:t>
            </w:r>
          </w:p>
        </w:tc>
        <w:tc>
          <w:tcPr>
            <w:tcW w:w="633" w:type="dxa"/>
            <w:noWrap/>
            <w:vAlign w:val="center"/>
          </w:tcPr>
          <w:p w14:paraId="490E12D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32.94</w:t>
            </w:r>
          </w:p>
        </w:tc>
      </w:tr>
      <w:tr w:rsidR="00BF2B8F" w:rsidRPr="008456BD" w14:paraId="700F6706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335BAF7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Na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5F683EC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x-66.472)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22.268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3D3E29F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113.29</w:t>
            </w:r>
          </w:p>
        </w:tc>
        <w:tc>
          <w:tcPr>
            <w:tcW w:w="625" w:type="dxa"/>
            <w:noWrap/>
            <w:vAlign w:val="center"/>
          </w:tcPr>
          <w:p w14:paraId="14DDE83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29.16</w:t>
            </w:r>
          </w:p>
        </w:tc>
        <w:tc>
          <w:tcPr>
            <w:tcW w:w="1260" w:type="dxa"/>
            <w:noWrap/>
            <w:vAlign w:val="center"/>
          </w:tcPr>
          <w:p w14:paraId="202251E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x-1.864)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0.168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5FAC250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152.52</w:t>
            </w:r>
          </w:p>
        </w:tc>
        <w:tc>
          <w:tcPr>
            <w:tcW w:w="1022" w:type="dxa"/>
            <w:noWrap/>
            <w:vAlign w:val="center"/>
          </w:tcPr>
          <w:p w14:paraId="6A14E31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28.82</w:t>
            </w:r>
          </w:p>
        </w:tc>
        <w:tc>
          <w:tcPr>
            <w:tcW w:w="1524" w:type="dxa"/>
            <w:noWrap/>
            <w:vAlign w:val="center"/>
          </w:tcPr>
          <w:p w14:paraId="3E58E4F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x-1.979)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0.204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73558C8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245.63</w:t>
            </w:r>
          </w:p>
        </w:tc>
        <w:tc>
          <w:tcPr>
            <w:tcW w:w="633" w:type="dxa"/>
            <w:noWrap/>
            <w:vAlign w:val="center"/>
          </w:tcPr>
          <w:p w14:paraId="33FC45D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32.20</w:t>
            </w:r>
          </w:p>
        </w:tc>
      </w:tr>
      <w:tr w:rsidR="00BF2B8F" w:rsidRPr="008456BD" w14:paraId="15E9B7EE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19F033F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Ca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2F05414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x-3.816)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0.282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77A4FD8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24698.46</w:t>
            </w:r>
          </w:p>
        </w:tc>
        <w:tc>
          <w:tcPr>
            <w:tcW w:w="625" w:type="dxa"/>
            <w:noWrap/>
            <w:vAlign w:val="center"/>
          </w:tcPr>
          <w:p w14:paraId="0F9F169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1615.49</w:t>
            </w:r>
          </w:p>
        </w:tc>
        <w:tc>
          <w:tcPr>
            <w:tcW w:w="1260" w:type="dxa"/>
            <w:noWrap/>
            <w:vAlign w:val="center"/>
          </w:tcPr>
          <w:p w14:paraId="65332E2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x-3.991)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0.432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777F1D1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78616.06</w:t>
            </w:r>
          </w:p>
        </w:tc>
        <w:tc>
          <w:tcPr>
            <w:tcW w:w="1022" w:type="dxa"/>
            <w:noWrap/>
            <w:vAlign w:val="center"/>
          </w:tcPr>
          <w:p w14:paraId="628C8DD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1842.94</w:t>
            </w:r>
          </w:p>
        </w:tc>
        <w:tc>
          <w:tcPr>
            <w:tcW w:w="1524" w:type="dxa"/>
            <w:noWrap/>
            <w:vAlign w:val="center"/>
          </w:tcPr>
          <w:p w14:paraId="4529724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x-4.216)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0.425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6210ED9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81258.63</w:t>
            </w:r>
          </w:p>
        </w:tc>
        <w:tc>
          <w:tcPr>
            <w:tcW w:w="633" w:type="dxa"/>
            <w:noWrap/>
            <w:vAlign w:val="center"/>
          </w:tcPr>
          <w:p w14:paraId="3E77D31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2099.80</w:t>
            </w:r>
          </w:p>
        </w:tc>
      </w:tr>
      <w:tr w:rsidR="00BF2B8F" w:rsidRPr="008456BD" w14:paraId="475C3A8A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4241DD2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P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73CD399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x-489.637)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94.889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23283B3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747.99</w:t>
            </w:r>
          </w:p>
        </w:tc>
        <w:tc>
          <w:tcPr>
            <w:tcW w:w="625" w:type="dxa"/>
            <w:noWrap/>
            <w:vAlign w:val="center"/>
          </w:tcPr>
          <w:p w14:paraId="597383B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315.01</w:t>
            </w:r>
          </w:p>
        </w:tc>
        <w:tc>
          <w:tcPr>
            <w:tcW w:w="1260" w:type="dxa"/>
            <w:noWrap/>
            <w:vAlign w:val="center"/>
          </w:tcPr>
          <w:p w14:paraId="3F90F72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x-434.159)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105.232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376717D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706.88</w:t>
            </w:r>
          </w:p>
        </w:tc>
        <w:tc>
          <w:tcPr>
            <w:tcW w:w="1022" w:type="dxa"/>
            <w:noWrap/>
            <w:vAlign w:val="center"/>
          </w:tcPr>
          <w:p w14:paraId="090A908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232.08</w:t>
            </w:r>
          </w:p>
        </w:tc>
        <w:tc>
          <w:tcPr>
            <w:tcW w:w="1524" w:type="dxa"/>
            <w:noWrap/>
            <w:vAlign w:val="center"/>
          </w:tcPr>
          <w:p w14:paraId="7557B42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x-408.124)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82.978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40A73AF2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592.75</w:t>
            </w:r>
          </w:p>
        </w:tc>
        <w:tc>
          <w:tcPr>
            <w:tcW w:w="633" w:type="dxa"/>
            <w:noWrap/>
            <w:vAlign w:val="center"/>
          </w:tcPr>
          <w:p w14:paraId="6A8D3CA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230.86</w:t>
            </w:r>
          </w:p>
        </w:tc>
      </w:tr>
      <w:tr w:rsidR="00BF2B8F" w:rsidRPr="008456BD" w14:paraId="63DFC472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383EAD9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lastRenderedPageBreak/>
              <w:t>S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5796D53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x-490.313)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174.303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507FA5B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892.06</w:t>
            </w:r>
          </w:p>
        </w:tc>
        <w:tc>
          <w:tcPr>
            <w:tcW w:w="625" w:type="dxa"/>
            <w:noWrap/>
            <w:vAlign w:val="center"/>
          </w:tcPr>
          <w:p w14:paraId="4C05DA9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178.02</w:t>
            </w:r>
          </w:p>
        </w:tc>
        <w:tc>
          <w:tcPr>
            <w:tcW w:w="1260" w:type="dxa"/>
            <w:noWrap/>
            <w:vAlign w:val="center"/>
          </w:tcPr>
          <w:p w14:paraId="179F9CA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x-2.713)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0.296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6149D60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2043.56</w:t>
            </w:r>
          </w:p>
        </w:tc>
        <w:tc>
          <w:tcPr>
            <w:tcW w:w="1022" w:type="dxa"/>
            <w:noWrap/>
            <w:vAlign w:val="center"/>
          </w:tcPr>
          <w:p w14:paraId="68A40A0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100.63</w:t>
            </w:r>
          </w:p>
        </w:tc>
        <w:tc>
          <w:tcPr>
            <w:tcW w:w="1524" w:type="dxa"/>
            <w:noWrap/>
            <w:vAlign w:val="center"/>
          </w:tcPr>
          <w:p w14:paraId="78219FA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x-2.840)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0.337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3CF7E10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2471.25</w:t>
            </w:r>
          </w:p>
        </w:tc>
        <w:tc>
          <w:tcPr>
            <w:tcW w:w="633" w:type="dxa"/>
            <w:noWrap/>
            <w:vAlign w:val="center"/>
          </w:tcPr>
          <w:p w14:paraId="0C819FE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105.64</w:t>
            </w:r>
          </w:p>
        </w:tc>
      </w:tr>
      <w:tr w:rsidR="00BF2B8F" w:rsidRPr="008456BD" w14:paraId="6BD8476C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1A80225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Mg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40B2C7D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x-3.669)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0.221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25A9413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11970.17</w:t>
            </w:r>
          </w:p>
        </w:tc>
        <w:tc>
          <w:tcPr>
            <w:tcW w:w="625" w:type="dxa"/>
            <w:noWrap/>
            <w:vAlign w:val="center"/>
          </w:tcPr>
          <w:p w14:paraId="6937F16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1526.70</w:t>
            </w:r>
          </w:p>
        </w:tc>
        <w:tc>
          <w:tcPr>
            <w:tcW w:w="1260" w:type="dxa"/>
            <w:noWrap/>
            <w:vAlign w:val="center"/>
          </w:tcPr>
          <w:p w14:paraId="2236255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x-3.751)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0.248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1243314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18870.92</w:t>
            </w:r>
          </w:p>
        </w:tc>
        <w:tc>
          <w:tcPr>
            <w:tcW w:w="1022" w:type="dxa"/>
            <w:noWrap/>
            <w:vAlign w:val="center"/>
          </w:tcPr>
          <w:p w14:paraId="36C747B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1535.62</w:t>
            </w:r>
          </w:p>
        </w:tc>
        <w:tc>
          <w:tcPr>
            <w:tcW w:w="1524" w:type="dxa"/>
            <w:noWrap/>
            <w:vAlign w:val="center"/>
          </w:tcPr>
          <w:p w14:paraId="161805A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x-3.865)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0.244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329E02B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20371.58</w:t>
            </w:r>
          </w:p>
        </w:tc>
        <w:tc>
          <w:tcPr>
            <w:tcW w:w="633" w:type="dxa"/>
            <w:noWrap/>
            <w:vAlign w:val="center"/>
          </w:tcPr>
          <w:p w14:paraId="72DB8DB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1970.63</w:t>
            </w:r>
          </w:p>
        </w:tc>
      </w:tr>
      <w:tr w:rsidR="00BF2B8F" w:rsidRPr="008456BD" w14:paraId="7FACDF13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6338DF0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Zn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17D05BC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x-67.397)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20.225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2F5D5AB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108.65</w:t>
            </w:r>
          </w:p>
        </w:tc>
        <w:tc>
          <w:tcPr>
            <w:tcW w:w="625" w:type="dxa"/>
            <w:noWrap/>
            <w:vAlign w:val="center"/>
          </w:tcPr>
          <w:p w14:paraId="2B6D5F7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26.35</w:t>
            </w:r>
          </w:p>
        </w:tc>
        <w:tc>
          <w:tcPr>
            <w:tcW w:w="1260" w:type="dxa"/>
            <w:noWrap/>
            <w:vAlign w:val="center"/>
          </w:tcPr>
          <w:p w14:paraId="1DF43B4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x-1.779)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0.137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3D933E4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109.31</w:t>
            </w:r>
          </w:p>
        </w:tc>
        <w:tc>
          <w:tcPr>
            <w:tcW w:w="1022" w:type="dxa"/>
            <w:noWrap/>
            <w:vAlign w:val="center"/>
          </w:tcPr>
          <w:p w14:paraId="54CA078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29.26</w:t>
            </w:r>
          </w:p>
        </w:tc>
        <w:tc>
          <w:tcPr>
            <w:tcW w:w="1524" w:type="dxa"/>
            <w:noWrap/>
            <w:vAlign w:val="center"/>
          </w:tcPr>
          <w:p w14:paraId="6590CEE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x-1.751)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0.151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7F5DE7C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100.57</w:t>
            </w:r>
          </w:p>
        </w:tc>
        <w:tc>
          <w:tcPr>
            <w:tcW w:w="633" w:type="dxa"/>
            <w:noWrap/>
            <w:vAlign w:val="center"/>
          </w:tcPr>
          <w:p w14:paraId="5091AD2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28.72</w:t>
            </w:r>
          </w:p>
        </w:tc>
      </w:tr>
      <w:tr w:rsidR="00BF2B8F" w:rsidRPr="008456BD" w14:paraId="6F86D69D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25F6CC4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Fe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080844C6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x-4.211)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0.146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4043062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28111.60</w:t>
            </w:r>
          </w:p>
        </w:tc>
        <w:tc>
          <w:tcPr>
            <w:tcW w:w="625" w:type="dxa"/>
            <w:noWrap/>
            <w:vAlign w:val="center"/>
          </w:tcPr>
          <w:p w14:paraId="664F855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7152.07</w:t>
            </w:r>
          </w:p>
        </w:tc>
        <w:tc>
          <w:tcPr>
            <w:tcW w:w="1260" w:type="dxa"/>
            <w:noWrap/>
            <w:vAlign w:val="center"/>
          </w:tcPr>
          <w:p w14:paraId="13BB5AE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x-4.227)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0.138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159A68BF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28392.45</w:t>
            </w:r>
          </w:p>
        </w:tc>
        <w:tc>
          <w:tcPr>
            <w:tcW w:w="1022" w:type="dxa"/>
            <w:noWrap/>
            <w:vAlign w:val="center"/>
          </w:tcPr>
          <w:p w14:paraId="5FB1164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7879.71</w:t>
            </w:r>
          </w:p>
        </w:tc>
        <w:tc>
          <w:tcPr>
            <w:tcW w:w="1524" w:type="dxa"/>
            <w:noWrap/>
            <w:vAlign w:val="center"/>
          </w:tcPr>
          <w:p w14:paraId="27B109D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*</w:t>
            </w:r>
          </w:p>
        </w:tc>
        <w:tc>
          <w:tcPr>
            <w:tcW w:w="633" w:type="dxa"/>
            <w:noWrap/>
            <w:vAlign w:val="center"/>
          </w:tcPr>
          <w:p w14:paraId="4DD3921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27860.79</w:t>
            </w:r>
          </w:p>
        </w:tc>
        <w:tc>
          <w:tcPr>
            <w:tcW w:w="633" w:type="dxa"/>
            <w:noWrap/>
            <w:vAlign w:val="center"/>
          </w:tcPr>
          <w:p w14:paraId="48974D8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10050.85</w:t>
            </w:r>
          </w:p>
        </w:tc>
      </w:tr>
      <w:tr w:rsidR="00BF2B8F" w:rsidRPr="008456BD" w14:paraId="59B00073" w14:textId="77777777" w:rsidTr="00EE172C">
        <w:trPr>
          <w:trHeight w:val="57"/>
          <w:jc w:val="center"/>
        </w:trPr>
        <w:tc>
          <w:tcPr>
            <w:tcW w:w="1617" w:type="dxa"/>
            <w:noWrap/>
            <w:vAlign w:val="center"/>
          </w:tcPr>
          <w:p w14:paraId="22E42E50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K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noWrap/>
            <w:vAlign w:val="center"/>
          </w:tcPr>
          <w:p w14:paraId="26D16E7C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x-3.490)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0.202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4B88401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6593.32</w:t>
            </w:r>
          </w:p>
        </w:tc>
        <w:tc>
          <w:tcPr>
            <w:tcW w:w="625" w:type="dxa"/>
            <w:noWrap/>
            <w:vAlign w:val="center"/>
          </w:tcPr>
          <w:p w14:paraId="450FC9A3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866.90</w:t>
            </w:r>
          </w:p>
        </w:tc>
        <w:tc>
          <w:tcPr>
            <w:tcW w:w="1260" w:type="dxa"/>
            <w:noWrap/>
            <w:vAlign w:val="center"/>
          </w:tcPr>
          <w:p w14:paraId="09B741C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x-3.426)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0.204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5663B879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6213.33</w:t>
            </w:r>
          </w:p>
        </w:tc>
        <w:tc>
          <w:tcPr>
            <w:tcW w:w="1022" w:type="dxa"/>
            <w:noWrap/>
            <w:vAlign w:val="center"/>
          </w:tcPr>
          <w:p w14:paraId="4AA8EED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991.55</w:t>
            </w:r>
          </w:p>
        </w:tc>
        <w:tc>
          <w:tcPr>
            <w:tcW w:w="1524" w:type="dxa"/>
            <w:noWrap/>
            <w:vAlign w:val="center"/>
          </w:tcPr>
          <w:p w14:paraId="4DDFBC1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x-3.370)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0.194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noWrap/>
            <w:vAlign w:val="center"/>
          </w:tcPr>
          <w:p w14:paraId="1B3FC694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4724.46</w:t>
            </w:r>
          </w:p>
        </w:tc>
        <w:tc>
          <w:tcPr>
            <w:tcW w:w="633" w:type="dxa"/>
            <w:noWrap/>
            <w:vAlign w:val="center"/>
          </w:tcPr>
          <w:p w14:paraId="78B1D7C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763.12</w:t>
            </w:r>
          </w:p>
        </w:tc>
      </w:tr>
      <w:tr w:rsidR="00BF2B8F" w:rsidRPr="008456BD" w14:paraId="08F74121" w14:textId="77777777" w:rsidTr="00EE172C">
        <w:trPr>
          <w:trHeight w:val="57"/>
          <w:jc w:val="center"/>
        </w:trPr>
        <w:tc>
          <w:tcPr>
            <w:tcW w:w="1617" w:type="dxa"/>
            <w:tcBorders>
              <w:bottom w:val="single" w:sz="4" w:space="0" w:color="auto"/>
            </w:tcBorders>
            <w:noWrap/>
            <w:vAlign w:val="center"/>
          </w:tcPr>
          <w:p w14:paraId="500E321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Mn (mg kg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)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noWrap/>
            <w:vAlign w:val="center"/>
          </w:tcPr>
          <w:p w14:paraId="4BA46EED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x-468.261)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115.276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tcBorders>
              <w:bottom w:val="single" w:sz="4" w:space="0" w:color="auto"/>
            </w:tcBorders>
            <w:noWrap/>
            <w:vAlign w:val="center"/>
          </w:tcPr>
          <w:p w14:paraId="7E405A61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791.37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noWrap/>
            <w:vAlign w:val="center"/>
          </w:tcPr>
          <w:p w14:paraId="05D824B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183.10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vAlign w:val="center"/>
          </w:tcPr>
          <w:p w14:paraId="500636E8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x-431.861)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126.577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tcBorders>
              <w:bottom w:val="single" w:sz="4" w:space="0" w:color="auto"/>
            </w:tcBorders>
            <w:noWrap/>
            <w:vAlign w:val="center"/>
          </w:tcPr>
          <w:p w14:paraId="197550BA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728.37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noWrap/>
            <w:vAlign w:val="center"/>
          </w:tcPr>
          <w:p w14:paraId="44A6BF5E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195.35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noWrap/>
            <w:vAlign w:val="center"/>
          </w:tcPr>
          <w:p w14:paraId="4C086425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y=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15"/>
                      <w:szCs w:val="15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15"/>
                          <w:szCs w:val="15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15"/>
                              <w:szCs w:val="15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x-390.575)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15"/>
                              <w:szCs w:val="15"/>
                            </w:rPr>
                            <m:t>104.663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15"/>
                      <w:szCs w:val="15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15"/>
                  <w:szCs w:val="15"/>
                </w:rPr>
                <m:t>)*100</m:t>
              </m:r>
            </m:oMath>
          </w:p>
        </w:tc>
        <w:tc>
          <w:tcPr>
            <w:tcW w:w="633" w:type="dxa"/>
            <w:tcBorders>
              <w:bottom w:val="single" w:sz="4" w:space="0" w:color="auto"/>
            </w:tcBorders>
            <w:noWrap/>
            <w:vAlign w:val="center"/>
          </w:tcPr>
          <w:p w14:paraId="78F6C7F7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960.86</w:t>
            </w:r>
          </w:p>
        </w:tc>
        <w:tc>
          <w:tcPr>
            <w:tcW w:w="633" w:type="dxa"/>
            <w:tcBorders>
              <w:bottom w:val="single" w:sz="4" w:space="0" w:color="auto"/>
            </w:tcBorders>
            <w:noWrap/>
            <w:vAlign w:val="center"/>
          </w:tcPr>
          <w:p w14:paraId="2E62377B" w14:textId="77777777" w:rsidR="00BF2B8F" w:rsidRPr="008456BD" w:rsidRDefault="00BF2B8F" w:rsidP="00EA0255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8456BD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223.63</w:t>
            </w:r>
          </w:p>
        </w:tc>
      </w:tr>
    </w:tbl>
    <w:p w14:paraId="108A417E" w14:textId="77777777" w:rsidR="00BF2B8F" w:rsidRDefault="00BF2B8F" w:rsidP="00EA0255">
      <w:pPr>
        <w:rPr>
          <w:rFonts w:ascii="Times New Roman" w:hAnsi="Times New Roman" w:cs="Times New Roman"/>
          <w:color w:val="000000" w:themeColor="text1"/>
        </w:rPr>
      </w:pPr>
    </w:p>
    <w:p w14:paraId="22FF4296" w14:textId="77777777" w:rsidR="00BF2B8F" w:rsidRDefault="00BF2B8F" w:rsidP="00EA0255"/>
    <w:p w14:paraId="35AA36BB" w14:textId="77777777" w:rsidR="00BF2B8F" w:rsidRPr="004353C7" w:rsidRDefault="00BF2B8F" w:rsidP="00EA0255"/>
    <w:p w14:paraId="1699B4F2" w14:textId="77777777" w:rsidR="00BF2B8F" w:rsidRDefault="00BF2B8F" w:rsidP="00EA0255"/>
    <w:tbl>
      <w:tblPr>
        <w:tblpPr w:leftFromText="180" w:rightFromText="180" w:vertAnchor="page" w:horzAnchor="margin" w:tblpXSpec="center" w:tblpY="672"/>
        <w:tblW w:w="14909" w:type="dxa"/>
        <w:tblLayout w:type="fixed"/>
        <w:tblLook w:val="04A0" w:firstRow="1" w:lastRow="0" w:firstColumn="1" w:lastColumn="0" w:noHBand="0" w:noVBand="1"/>
      </w:tblPr>
      <w:tblGrid>
        <w:gridCol w:w="1163"/>
        <w:gridCol w:w="794"/>
        <w:gridCol w:w="624"/>
        <w:gridCol w:w="624"/>
        <w:gridCol w:w="624"/>
        <w:gridCol w:w="624"/>
        <w:gridCol w:w="624"/>
        <w:gridCol w:w="624"/>
        <w:gridCol w:w="624"/>
        <w:gridCol w:w="616"/>
        <w:gridCol w:w="244"/>
        <w:gridCol w:w="624"/>
        <w:gridCol w:w="624"/>
        <w:gridCol w:w="624"/>
        <w:gridCol w:w="624"/>
        <w:gridCol w:w="624"/>
        <w:gridCol w:w="605"/>
        <w:gridCol w:w="255"/>
        <w:gridCol w:w="624"/>
        <w:gridCol w:w="624"/>
        <w:gridCol w:w="624"/>
        <w:gridCol w:w="624"/>
        <w:gridCol w:w="624"/>
        <w:gridCol w:w="624"/>
      </w:tblGrid>
      <w:tr w:rsidR="00200B40" w:rsidRPr="00751DE7" w14:paraId="6222B376" w14:textId="77777777" w:rsidTr="00D1532A">
        <w:trPr>
          <w:trHeight w:val="20"/>
        </w:trPr>
        <w:tc>
          <w:tcPr>
            <w:tcW w:w="14909" w:type="dxa"/>
            <w:gridSpan w:val="2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68D0E5" w14:textId="7BCF5FAB" w:rsidR="00200B40" w:rsidRPr="00751DE7" w:rsidRDefault="00200B40" w:rsidP="00EA0255">
            <w:pPr>
              <w:rPr>
                <w:rFonts w:ascii="Times New Roman" w:hAnsi="Times New Roman" w:cs="Times New Roman"/>
              </w:rPr>
            </w:pPr>
            <w:r w:rsidRPr="00751DE7">
              <w:rPr>
                <w:rFonts w:ascii="Times New Roman" w:hAnsi="Times New Roman" w:cs="Times New Roman"/>
              </w:rPr>
              <w:lastRenderedPageBreak/>
              <w:t xml:space="preserve">Table </w:t>
            </w:r>
            <w:r>
              <w:rPr>
                <w:rFonts w:ascii="Times New Roman" w:hAnsi="Times New Roman" w:cs="Times New Roman"/>
              </w:rPr>
              <w:t>S5</w:t>
            </w:r>
            <w:r w:rsidRPr="00751DE7">
              <w:rPr>
                <w:rFonts w:ascii="Times New Roman" w:hAnsi="Times New Roman" w:cs="Times New Roman"/>
              </w:rPr>
              <w:t xml:space="preserve">. Summary of the principal component analysis (PCA) and the resulting eigenvectors for each soil attribute. </w:t>
            </w:r>
          </w:p>
        </w:tc>
      </w:tr>
      <w:tr w:rsidR="00200B40" w:rsidRPr="00DF10C7" w14:paraId="54D27AF3" w14:textId="77777777" w:rsidTr="00D1532A">
        <w:trPr>
          <w:trHeight w:val="20"/>
        </w:trPr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4BA0A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5E873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8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757E4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0-15 cm depth</w:t>
            </w: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7A3FF6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2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F495D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15-30 cm depth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25FC6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4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1C3D4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30-60 cm depth</w:t>
            </w:r>
          </w:p>
        </w:tc>
      </w:tr>
      <w:tr w:rsidR="00200B40" w:rsidRPr="00DF10C7" w14:paraId="6BF7513B" w14:textId="77777777" w:rsidTr="00D1532A">
        <w:trPr>
          <w:trHeight w:val="20"/>
        </w:trPr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9B7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Indicator type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E56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Attribute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EEA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PC1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D89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AA6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PC3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852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679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PC5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819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PC6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823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PC7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161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w</w:t>
            </w: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BE0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29E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PC1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331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180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PC3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9FF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6AA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PC5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6CE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w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74ED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5DC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PC1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5B5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156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PC3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0E9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D8E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PC5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BD1A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w</w:t>
            </w:r>
          </w:p>
        </w:tc>
      </w:tr>
      <w:tr w:rsidR="00200B40" w:rsidRPr="00DF10C7" w14:paraId="767FEEDE" w14:textId="77777777" w:rsidTr="00D1532A">
        <w:trPr>
          <w:trHeight w:val="20"/>
        </w:trPr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228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Chemical 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1944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SOC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3FA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11B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631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D84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E57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5B8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0F2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50B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640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3BB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2AD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CB7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255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57C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9F3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1D0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CFE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E77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23A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08C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3E4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24" w:type="dxa"/>
            <w:tcBorders>
              <w:top w:val="single" w:sz="4" w:space="0" w:color="auto"/>
            </w:tcBorders>
            <w:vAlign w:val="center"/>
          </w:tcPr>
          <w:p w14:paraId="2ABB823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</w:tr>
      <w:tr w:rsidR="00200B40" w:rsidRPr="00DF10C7" w14:paraId="55903804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24FBA7E5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6564CFB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 C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7824D7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CE1C25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BE958B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1FD983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8C6064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FEB620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41D768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958B87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4BA87EB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A12577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CB295B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A27A39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DBBC49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7712AD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B8497F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48C6211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3EF503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EE4E29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DD56C8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FB187A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8AE016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24" w:type="dxa"/>
            <w:vAlign w:val="center"/>
          </w:tcPr>
          <w:p w14:paraId="5678062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</w:tr>
      <w:tr w:rsidR="00200B40" w:rsidRPr="00DF10C7" w14:paraId="523E3D7F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18C1E05A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60C8899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Total N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852C50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A5DD50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CC2DA9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A49AE2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7AABDF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C46CEF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37E23C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192F91E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50FC905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439985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09639C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E33E1B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766C91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D3DB6F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3A04D4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37C1CE86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11CBED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6D17DD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DD49A9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03C2AC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F42523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24" w:type="dxa"/>
            <w:vAlign w:val="center"/>
          </w:tcPr>
          <w:p w14:paraId="7E59B33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</w:tr>
      <w:tr w:rsidR="00200B40" w:rsidRPr="00DF10C7" w14:paraId="4CAE6743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38CA013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389E3B4E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955F76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200081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6447CD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C75BC9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BD1A69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4F069F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61EC9C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630B4D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459636C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EC0639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5BA200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06C7E6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D39C33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C028BE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8BE6AA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0C0F1A3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A6E29C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F461AD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F80E95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F83DD9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0D975F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624" w:type="dxa"/>
            <w:vAlign w:val="center"/>
          </w:tcPr>
          <w:p w14:paraId="318EC1D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200B40" w:rsidRPr="00DF10C7" w14:paraId="66E0445F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59BC4FBD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284BF874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NH</w:t>
            </w: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587381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F8045F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708EC9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C6A6C1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9C0E65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851CF2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585F27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EB2FE6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23D7243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F95278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81B105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14E6AF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86B4B2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72E9F2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29DB89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07C090FE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18722F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855042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08DC66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A0242F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3D0429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624" w:type="dxa"/>
            <w:vAlign w:val="center"/>
          </w:tcPr>
          <w:p w14:paraId="7796950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</w:tr>
      <w:tr w:rsidR="00200B40" w:rsidRPr="00DF10C7" w14:paraId="1F4FBD79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44ABE314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113345B1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7055F7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42BE24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294581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004613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31171C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F4715D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51CDF0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FA5AD5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11F6F41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9FECCF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F0A7C9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05BA58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6E9BD4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00F1E1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F02354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32C2548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431D5A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6DE1EE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253E5A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79DDC7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1F558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-0.22</w:t>
            </w:r>
          </w:p>
        </w:tc>
        <w:tc>
          <w:tcPr>
            <w:tcW w:w="624" w:type="dxa"/>
            <w:vAlign w:val="center"/>
          </w:tcPr>
          <w:p w14:paraId="33214B3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200B40" w:rsidRPr="00DF10C7" w14:paraId="778F668E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512496C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03B96FF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C09337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8093DA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58F9B5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146563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266ED2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1A5A5B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AD383E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3F77D24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72CB428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AC38F6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B6241E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3873E1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666E0C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3C966D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07B235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0F06B2C5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F04E8F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A6A0FF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1F2D90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C7C810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F6E350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vAlign w:val="center"/>
          </w:tcPr>
          <w:p w14:paraId="11F4CDF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</w:tr>
      <w:tr w:rsidR="00200B40" w:rsidRPr="00DF10C7" w14:paraId="231886A4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535E5B42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65DFCE9D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6063C7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84B975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6FA088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126CD3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89A544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39EDC5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078AFB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0F9770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1D579A24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4C107B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C51802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DAEF48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BE778A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A0D169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329140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19F1EA3F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0B431F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BEE1B6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89E720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18912B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29FDBB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vAlign w:val="center"/>
          </w:tcPr>
          <w:p w14:paraId="09BC97C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200B40" w:rsidRPr="00DF10C7" w14:paraId="246CC2FF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7EF1FC05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245E3FB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EBFC2C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D9FF79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CEAA85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148B97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DFFFC5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080AE5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3ABF90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177E0DD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59E69C3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F03EE6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4DCD78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74448C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1A9D19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ADB588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DF89A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59B1CE3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5413DC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2EB78F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8CAA1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566390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DA7B2D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vAlign w:val="center"/>
          </w:tcPr>
          <w:p w14:paraId="7585ADE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200B40" w:rsidRPr="00DF10C7" w14:paraId="37F58D0D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7B8168E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2EA275EE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99309C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8EBA4E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32160C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28A4A4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E5017B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1AA17A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55B260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34CEE72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0087CD9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4E6F9B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C05BAF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2E3706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A5CCA6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4CCE1B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2FB708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23190FD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380627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F4D9EF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FD8EEC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-0.44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04D423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EF18CA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24" w:type="dxa"/>
            <w:vAlign w:val="center"/>
          </w:tcPr>
          <w:p w14:paraId="63AE7CC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200B40" w:rsidRPr="00DF10C7" w14:paraId="2A2AEEFC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6230EC62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09E96271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Mg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9723FA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F01934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A7C1D4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67C0AC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FB55F6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C1A1C0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0B327E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40F2C4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752170FB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F8564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813B16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6895F5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F1B327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16B0ED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325164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50D3DF1B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B22F5A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738237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FB5BE2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A4DFA1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C816A9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624" w:type="dxa"/>
            <w:vAlign w:val="center"/>
          </w:tcPr>
          <w:p w14:paraId="2BE2783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</w:tr>
      <w:tr w:rsidR="00200B40" w:rsidRPr="00DF10C7" w14:paraId="0C8E79C5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4C1F0FF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5EB35496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Mn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0C0D5A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0D08B3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B79448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64795F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350D5C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F273F2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FAE12D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3416400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54A3895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0D9847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3BA736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2E9675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F2F692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8E1B52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5EEF3D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5B0DE0DD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E7862F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B7A628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123582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3F961A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1231D5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vAlign w:val="center"/>
          </w:tcPr>
          <w:p w14:paraId="1B28F01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</w:tr>
      <w:tr w:rsidR="00200B40" w:rsidRPr="00DF10C7" w14:paraId="38F892B5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50E239E1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11D3593D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4132D3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BB39D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FA73F2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2DB42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A64E38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B78B39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08D842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013110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1681ED8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1810FC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F48368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0612AC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AB28AD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E85AB6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90C8E7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71C1559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0FDB29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FB9F76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C54A6A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68AEB2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A6CFD4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vAlign w:val="center"/>
          </w:tcPr>
          <w:p w14:paraId="123C93A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</w:tr>
      <w:tr w:rsidR="00200B40" w:rsidRPr="00DF10C7" w14:paraId="39EC736E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3320EFF6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11A291C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Zn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4BF37D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6CEF87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D1DFB1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2376F3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3B339A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DB6670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99B17F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3DF4115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5749F492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B38673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DDBC10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28A126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5F0A48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BE3AD5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87E20E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49C189C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0D03A5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F59FBC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A1D16F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90831D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A6CF2F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624" w:type="dxa"/>
            <w:vAlign w:val="center"/>
          </w:tcPr>
          <w:p w14:paraId="50B1393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</w:tr>
      <w:tr w:rsidR="00200B40" w:rsidRPr="00DF10C7" w14:paraId="5FA52265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3F15203F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2882F032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24589C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0C45CE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82E000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7C4307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C84FAD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4991BD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0CF125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2FFE67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0E38CF3A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472AAC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E0F664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FD433B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AD0157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BD391D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E8E3C9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41B67C9D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0D7692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2E8E58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BB9BA3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F29B1D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D98411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-0.29</w:t>
            </w:r>
          </w:p>
        </w:tc>
        <w:tc>
          <w:tcPr>
            <w:tcW w:w="624" w:type="dxa"/>
            <w:vAlign w:val="center"/>
          </w:tcPr>
          <w:p w14:paraId="65072F0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200B40" w:rsidRPr="00DF10C7" w14:paraId="5B4789D1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5D2575A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011E5B6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EC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4A58E4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E50306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55DD95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C68754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E67793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2A0E4D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-0.44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17864C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2BFCBA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72F40AC6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74E309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DABB30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F00E68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0984C4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DB29F4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89520B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1C14CFB2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570908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A65024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0152DF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791443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AF2792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24" w:type="dxa"/>
            <w:vAlign w:val="center"/>
          </w:tcPr>
          <w:p w14:paraId="331F853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</w:tr>
      <w:tr w:rsidR="00200B40" w:rsidRPr="00DF10C7" w14:paraId="21D0D796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627EFF26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Biological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3D0F480B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Active C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E4BB5C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989365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FF7418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B9AF87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33BE93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C6DDA8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D659C8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0E32C0F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4C214FA5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4F94236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96DE037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73F8C93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C00C124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3FE3E79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BAF6ADF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33A3A85B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87E7F81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7EE468A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B14EB55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C94F57E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99AC5E7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vAlign w:val="center"/>
          </w:tcPr>
          <w:p w14:paraId="21A714AC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</w:tr>
      <w:tr w:rsidR="00200B40" w:rsidRPr="00DF10C7" w14:paraId="2A7102A0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63EB6BCF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5993C7A1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</w:t>
            </w: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55E46C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CCD16B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2EDDBC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A142A1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29FB04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33ACAF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18A506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23A9ED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7DEC4C7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D3F1B98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9127B73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516AD8A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20C5AE8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F082C9A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7A4043B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6A434809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22F842C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3EE4BF9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7E56DF1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7B79243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872FAC4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vAlign w:val="center"/>
          </w:tcPr>
          <w:p w14:paraId="1E0B16A9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</w:tr>
      <w:tr w:rsidR="00200B40" w:rsidRPr="00DF10C7" w14:paraId="03FFBD15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4C7E7490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2A4A9A3F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</w:t>
            </w: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B0C25E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C15C4A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A27644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43E2D6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060210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2DF0EE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24AE70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1E8E5CE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568EBD7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D077D3C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35C3C10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47926C6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6D16887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AA3BA69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6335743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2AA78EC4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91CBE8E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EC7471E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003BB8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9FFB1F4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15A8248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vAlign w:val="center"/>
          </w:tcPr>
          <w:p w14:paraId="7844D72C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</w:tr>
      <w:tr w:rsidR="00200B40" w:rsidRPr="00DF10C7" w14:paraId="27D50484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0505791E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3E04270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PMN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059003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16945C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EA76F7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86BDF3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D5F9A5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7B11FD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11FA7A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-0.24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46700AC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535B902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AB6D42D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2F6CDA3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13BD9D4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0207E45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998F842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C78B1A0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4D432310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3A4F1C9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9DC5EC0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62B9E1A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25D27AF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AC82F0E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vAlign w:val="center"/>
          </w:tcPr>
          <w:p w14:paraId="2CC1F4B1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</w:tr>
      <w:tr w:rsidR="00200B40" w:rsidRPr="00DF10C7" w14:paraId="55276F89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321B0A1B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525F729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Protein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2BC015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18B60E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B1288D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119709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801E0D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B1BA5F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BA08D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1F1BE0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1212F20D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BDC8D59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7278B1D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310B413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2D8FCE4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96A954F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8EEF9C7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42F1075B" w14:textId="77777777" w:rsidR="00200B40" w:rsidRPr="00DF10C7" w:rsidRDefault="00200B40" w:rsidP="00EA025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3B41383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5D602F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F3FAB82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8A3A285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89EB1BE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vAlign w:val="center"/>
          </w:tcPr>
          <w:p w14:paraId="0B158F4F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</w:tr>
      <w:tr w:rsidR="00200B40" w:rsidRPr="00DF10C7" w14:paraId="07649A5B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64EED08E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Physical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38C3C61B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Sand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993D09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6B57E4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BBA52B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603358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429651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31816A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E2A8CF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-0.27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416DC5E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2B4E0C5B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C3CC5F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28281F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3C0013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7FAC4B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A5A5DE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-0.26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7D044B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0BE8574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B6906F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73C6F0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47CE00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5AB16A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F90E1A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24" w:type="dxa"/>
            <w:vAlign w:val="center"/>
          </w:tcPr>
          <w:p w14:paraId="242DAD7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00B40" w:rsidRPr="00DF10C7" w14:paraId="6A880DFC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39824CA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56C39A54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Silt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904656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8B3E96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90EEAD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C5417B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11DB61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BE08E6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0C4598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57ABE59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78939F41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25172C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9AE1BC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76CA46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DEC71C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2D53E5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9C4D2F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7EDF0FC5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E6CECE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3CA43B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195D5B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C33E94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E8A0E6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-0.29</w:t>
            </w:r>
          </w:p>
        </w:tc>
        <w:tc>
          <w:tcPr>
            <w:tcW w:w="624" w:type="dxa"/>
            <w:vAlign w:val="center"/>
          </w:tcPr>
          <w:p w14:paraId="71587B8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200B40" w:rsidRPr="00DF10C7" w14:paraId="6A24C43D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008D66E0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4BB0492F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Clay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4F4778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19B3B9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B4A8BE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5E66B5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3B0F8F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74D02F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07682C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4D842B7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62836065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515F46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64F15D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3050EC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414BAF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A54708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-0.13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46D3DF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0DEDECB1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B9E073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88866D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3DDD1B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FC35FA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53A55E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vAlign w:val="center"/>
          </w:tcPr>
          <w:p w14:paraId="39FE418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</w:tr>
      <w:tr w:rsidR="00200B40" w:rsidRPr="00DF10C7" w14:paraId="4886ADAF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1F893D1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6EF9688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WAS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12C06B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10993A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773834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57F36E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C6ABB3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59C679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C3F2AC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E58F81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2632AED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169A30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CA01D3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58E4A8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ECE308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7278A5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2F2543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259689F2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B36BDF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E228E4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EB9736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B8C9A3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C06315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vAlign w:val="center"/>
          </w:tcPr>
          <w:p w14:paraId="149F90E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</w:tr>
      <w:tr w:rsidR="00200B40" w:rsidRPr="00DF10C7" w14:paraId="3EE4A975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71C1DC2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14:paraId="3527AC3F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FC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E07ABE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75A8D8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7F4D20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62B44A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4F5347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DE9F6B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3A9D91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-0.04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55FB0E3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1B5C53EE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00C9B0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EA4B6B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002230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D07C01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D61947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38A60B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255" w:type="dxa"/>
            <w:shd w:val="clear" w:color="auto" w:fill="auto"/>
            <w:noWrap/>
            <w:vAlign w:val="center"/>
            <w:hideMark/>
          </w:tcPr>
          <w:p w14:paraId="3EAE30FD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B9A3D3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72A4E2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D040CD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F6DB7E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F34CEF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624" w:type="dxa"/>
            <w:vAlign w:val="center"/>
          </w:tcPr>
          <w:p w14:paraId="57F3CBF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</w:tr>
      <w:tr w:rsidR="00200B40" w:rsidRPr="00DF10C7" w14:paraId="14E7C8A7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6545C87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Eigenvalue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14:paraId="41286AB3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46923D5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7347935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BED141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71280D3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289001E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37A5A56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68C739E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3E04684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auto"/>
            <w:noWrap/>
            <w:vAlign w:val="center"/>
          </w:tcPr>
          <w:p w14:paraId="4A21F33E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37D5DE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8.14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4B8737B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D720D9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2.39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3B7F97E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28F3F23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1.14</w:t>
            </w:r>
          </w:p>
        </w:tc>
        <w:tc>
          <w:tcPr>
            <w:tcW w:w="605" w:type="dxa"/>
            <w:shd w:val="clear" w:color="auto" w:fill="auto"/>
            <w:noWrap/>
            <w:vAlign w:val="center"/>
          </w:tcPr>
          <w:p w14:paraId="319F9AF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noWrap/>
            <w:vAlign w:val="center"/>
          </w:tcPr>
          <w:p w14:paraId="5307F886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73D618E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7.37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77852E4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4.49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4B4E339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21DE5D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1.67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20068B7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1.24</w:t>
            </w:r>
          </w:p>
        </w:tc>
        <w:tc>
          <w:tcPr>
            <w:tcW w:w="624" w:type="dxa"/>
            <w:vAlign w:val="center"/>
          </w:tcPr>
          <w:p w14:paraId="36206C4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0B40" w:rsidRPr="00DF10C7" w14:paraId="5B6D25DF" w14:textId="77777777" w:rsidTr="00D1532A">
        <w:trPr>
          <w:trHeight w:val="20"/>
        </w:trPr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1B0959C1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% variation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14:paraId="50C5059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3174992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6124F79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623C189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11.54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3687B7B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0FA09C9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6.54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FA2FE0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4AF92C5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3.84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5426C37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auto"/>
            <w:noWrap/>
            <w:vAlign w:val="center"/>
          </w:tcPr>
          <w:p w14:paraId="6E26BA52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5EC6DE2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38.76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0E45CD3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19.77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26DDCC2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25ED0D7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22980C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5.45</w:t>
            </w:r>
          </w:p>
        </w:tc>
        <w:tc>
          <w:tcPr>
            <w:tcW w:w="605" w:type="dxa"/>
            <w:shd w:val="clear" w:color="auto" w:fill="auto"/>
            <w:noWrap/>
            <w:vAlign w:val="center"/>
          </w:tcPr>
          <w:p w14:paraId="5D3DBB7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noWrap/>
            <w:vAlign w:val="center"/>
          </w:tcPr>
          <w:p w14:paraId="244CA888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2BEA320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35.12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528D774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21.39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826B97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10.57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20A6B53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6820F4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5.93</w:t>
            </w:r>
          </w:p>
        </w:tc>
        <w:tc>
          <w:tcPr>
            <w:tcW w:w="624" w:type="dxa"/>
            <w:vAlign w:val="center"/>
          </w:tcPr>
          <w:p w14:paraId="36905DD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0B40" w:rsidRPr="00DF10C7" w14:paraId="63B35511" w14:textId="77777777" w:rsidTr="00D1532A">
        <w:trPr>
          <w:trHeight w:val="20"/>
        </w:trPr>
        <w:tc>
          <w:tcPr>
            <w:tcW w:w="1957" w:type="dxa"/>
            <w:gridSpan w:val="2"/>
            <w:shd w:val="clear" w:color="auto" w:fill="auto"/>
            <w:noWrap/>
            <w:vAlign w:val="center"/>
            <w:hideMark/>
          </w:tcPr>
          <w:p w14:paraId="0552C644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Cumulative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% variation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538CC18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30.32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59E9DD18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50.92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7BD3B54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62.47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03DDB97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69.66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6C21A47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61B00C1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80.75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39CD206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84.59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0D600867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auto"/>
            <w:noWrap/>
            <w:vAlign w:val="center"/>
          </w:tcPr>
          <w:p w14:paraId="382EFEC2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7DF019D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38.76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7F1B296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58.53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500F994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69.89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0178ECD4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76.31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72229E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81.76</w:t>
            </w:r>
          </w:p>
        </w:tc>
        <w:tc>
          <w:tcPr>
            <w:tcW w:w="605" w:type="dxa"/>
            <w:shd w:val="clear" w:color="auto" w:fill="auto"/>
            <w:noWrap/>
            <w:vAlign w:val="center"/>
          </w:tcPr>
          <w:p w14:paraId="14AF49A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noWrap/>
            <w:vAlign w:val="center"/>
          </w:tcPr>
          <w:p w14:paraId="23AA82B9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5F65C19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35.12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5DC1BAC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56.51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6C2652EE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67.08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14:paraId="154865F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75.03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57D08D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80.96</w:t>
            </w:r>
          </w:p>
        </w:tc>
        <w:tc>
          <w:tcPr>
            <w:tcW w:w="624" w:type="dxa"/>
            <w:vAlign w:val="center"/>
          </w:tcPr>
          <w:p w14:paraId="78C975A6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0B40" w:rsidRPr="00DF10C7" w14:paraId="62CD5840" w14:textId="77777777" w:rsidTr="00D1532A">
        <w:trPr>
          <w:trHeight w:val="20"/>
        </w:trPr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5F70" w14:textId="77777777" w:rsidR="00200B40" w:rsidRPr="00DF10C7" w:rsidRDefault="00C1016C" w:rsidP="00EA025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000000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16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16"/>
                        <w:szCs w:val="16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014BF7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CC1B5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42E0C9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B6274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0CD73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A8E9FD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2571AB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867007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84C49E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778F7C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C8305C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F4089F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FB9560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9E6701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E2771E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008727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4DA10F" w14:textId="77777777" w:rsidR="00200B40" w:rsidRPr="00DF10C7" w:rsidRDefault="00200B40" w:rsidP="00EA025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2897A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4E243A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D0A102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BD9EB3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EBC1" w14:textId="77777777" w:rsidR="00200B40" w:rsidRPr="00DF10C7" w:rsidRDefault="00200B40" w:rsidP="00EA0255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F10C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14:paraId="21CA23D5" w14:textId="77777777" w:rsidR="00200B40" w:rsidRPr="00DF10C7" w:rsidRDefault="00200B40" w:rsidP="00EA025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4CF6827D" w14:textId="2D154B27" w:rsidR="00BF2B8F" w:rsidRDefault="00200B40" w:rsidP="00EA0255">
      <w:pPr>
        <w:spacing w:beforeLines="60" w:before="144" w:afterLines="60" w:after="144" w:line="360" w:lineRule="auto"/>
      </w:pPr>
      <w:r w:rsidRPr="0097704A">
        <w:rPr>
          <w:rFonts w:ascii="Times New Roman" w:hAnsi="Times New Roman" w:cs="Times New Roman"/>
          <w:sz w:val="18"/>
          <w:szCs w:val="18"/>
        </w:rPr>
        <w:t>-, data not available</w:t>
      </w:r>
    </w:p>
    <w:sectPr w:rsidR="00BF2B8F" w:rsidSect="00EA0255">
      <w:footerReference w:type="even" r:id="rId15"/>
      <w:footerReference w:type="defaul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77425" w14:textId="77777777" w:rsidR="00C1016C" w:rsidRDefault="00C1016C">
      <w:r>
        <w:separator/>
      </w:r>
    </w:p>
  </w:endnote>
  <w:endnote w:type="continuationSeparator" w:id="0">
    <w:p w14:paraId="172D0283" w14:textId="77777777" w:rsidR="00C1016C" w:rsidRDefault="00C1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1737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BD0419" w14:textId="77777777" w:rsidR="00BF2B8F" w:rsidRDefault="00BF2B8F" w:rsidP="00373B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533622" w14:textId="77777777" w:rsidR="00BF2B8F" w:rsidRDefault="00BF2B8F" w:rsidP="00373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141645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F24DE8" w14:textId="77777777" w:rsidR="00BF2B8F" w:rsidRDefault="00BF2B8F" w:rsidP="00373B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7DA3959E" w14:textId="77777777" w:rsidR="00BF2B8F" w:rsidRDefault="00BF2B8F" w:rsidP="00373B9E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71231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A1E154" w14:textId="77777777" w:rsidR="00200B40" w:rsidRDefault="00200B40" w:rsidP="002F21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4E0771" w14:textId="77777777" w:rsidR="00200B40" w:rsidRDefault="00200B40" w:rsidP="002F212E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704061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6A0BA7" w14:textId="77777777" w:rsidR="00200B40" w:rsidRDefault="00200B40" w:rsidP="002F21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2C4DAFDB" w14:textId="77777777" w:rsidR="00200B40" w:rsidRDefault="00200B40" w:rsidP="002F212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13A62" w14:textId="77777777" w:rsidR="00C1016C" w:rsidRDefault="00C1016C">
      <w:r>
        <w:separator/>
      </w:r>
    </w:p>
  </w:footnote>
  <w:footnote w:type="continuationSeparator" w:id="0">
    <w:p w14:paraId="7F637242" w14:textId="77777777" w:rsidR="00C1016C" w:rsidRDefault="00C1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74E66"/>
    <w:multiLevelType w:val="hybridMultilevel"/>
    <w:tmpl w:val="19CAC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609DC"/>
    <w:multiLevelType w:val="hybridMultilevel"/>
    <w:tmpl w:val="C1100CE6"/>
    <w:lvl w:ilvl="0" w:tplc="D988B2B0">
      <w:start w:val="1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A58AC"/>
    <w:multiLevelType w:val="hybridMultilevel"/>
    <w:tmpl w:val="A732C1A8"/>
    <w:lvl w:ilvl="0" w:tplc="0C58E77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1C0EE4"/>
    <w:multiLevelType w:val="hybridMultilevel"/>
    <w:tmpl w:val="B23E83E6"/>
    <w:lvl w:ilvl="0" w:tplc="8A901B96">
      <w:start w:val="1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B2754"/>
    <w:multiLevelType w:val="hybridMultilevel"/>
    <w:tmpl w:val="74FC6D90"/>
    <w:lvl w:ilvl="0" w:tplc="54163908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9507F"/>
    <w:multiLevelType w:val="hybridMultilevel"/>
    <w:tmpl w:val="A0F66CFC"/>
    <w:lvl w:ilvl="0" w:tplc="335EE8F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A1C3D"/>
    <w:multiLevelType w:val="hybridMultilevel"/>
    <w:tmpl w:val="2D08F244"/>
    <w:lvl w:ilvl="0" w:tplc="4D3083FE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176E6"/>
    <w:multiLevelType w:val="hybridMultilevel"/>
    <w:tmpl w:val="0638FE4C"/>
    <w:lvl w:ilvl="0" w:tplc="16B451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0B7353"/>
    <w:multiLevelType w:val="hybridMultilevel"/>
    <w:tmpl w:val="33FE1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13DB3"/>
    <w:multiLevelType w:val="hybridMultilevel"/>
    <w:tmpl w:val="40823774"/>
    <w:lvl w:ilvl="0" w:tplc="1062E79E">
      <w:start w:val="7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412AC"/>
    <w:multiLevelType w:val="hybridMultilevel"/>
    <w:tmpl w:val="3B861410"/>
    <w:lvl w:ilvl="0" w:tplc="4028A076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510A8"/>
    <w:multiLevelType w:val="hybridMultilevel"/>
    <w:tmpl w:val="F5B6D290"/>
    <w:lvl w:ilvl="0" w:tplc="898E95A8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B131B"/>
    <w:multiLevelType w:val="hybridMultilevel"/>
    <w:tmpl w:val="CBB6C4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6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7"/>
  </w:num>
  <w:num w:numId="10">
    <w:abstractNumId w:val="0"/>
  </w:num>
  <w:num w:numId="11">
    <w:abstractNumId w:val="4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F1D"/>
    <w:rsid w:val="00053E9E"/>
    <w:rsid w:val="00071DD3"/>
    <w:rsid w:val="00073933"/>
    <w:rsid w:val="000845FB"/>
    <w:rsid w:val="000B2230"/>
    <w:rsid w:val="00112908"/>
    <w:rsid w:val="00176628"/>
    <w:rsid w:val="001907E6"/>
    <w:rsid w:val="001C06D5"/>
    <w:rsid w:val="001D674B"/>
    <w:rsid w:val="00200B40"/>
    <w:rsid w:val="002A3ABD"/>
    <w:rsid w:val="00421D32"/>
    <w:rsid w:val="00451A5B"/>
    <w:rsid w:val="004523BE"/>
    <w:rsid w:val="004B15A3"/>
    <w:rsid w:val="00505FAF"/>
    <w:rsid w:val="005D0059"/>
    <w:rsid w:val="00606EC1"/>
    <w:rsid w:val="006C7C16"/>
    <w:rsid w:val="00706B90"/>
    <w:rsid w:val="00737292"/>
    <w:rsid w:val="00826396"/>
    <w:rsid w:val="00837209"/>
    <w:rsid w:val="0086756D"/>
    <w:rsid w:val="0087693D"/>
    <w:rsid w:val="00911E8E"/>
    <w:rsid w:val="009E0472"/>
    <w:rsid w:val="00AB7DC3"/>
    <w:rsid w:val="00AF46FC"/>
    <w:rsid w:val="00BD6B6C"/>
    <w:rsid w:val="00BF2B8F"/>
    <w:rsid w:val="00C1016C"/>
    <w:rsid w:val="00D12FF3"/>
    <w:rsid w:val="00D22B45"/>
    <w:rsid w:val="00D76F11"/>
    <w:rsid w:val="00D91A17"/>
    <w:rsid w:val="00DD31AA"/>
    <w:rsid w:val="00EA0255"/>
    <w:rsid w:val="00EA3B6C"/>
    <w:rsid w:val="00EA6790"/>
    <w:rsid w:val="00EB3F1D"/>
    <w:rsid w:val="00EB630A"/>
    <w:rsid w:val="00F42735"/>
    <w:rsid w:val="00F914D0"/>
    <w:rsid w:val="00FC494A"/>
    <w:rsid w:val="00F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B63AD"/>
  <w14:defaultImageDpi w14:val="32767"/>
  <w15:chartTrackingRefBased/>
  <w15:docId w15:val="{9EDB78B9-8BC6-7349-BF44-0D217A0E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B3F1D"/>
    <w:rPr>
      <w:rFonts w:eastAsia="SimSun"/>
      <w:lang w:val="en-CA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51A5B"/>
    <w:pPr>
      <w:keepNext/>
      <w:keepLines/>
      <w:spacing w:before="240"/>
      <w:outlineLvl w:val="0"/>
    </w:pPr>
    <w:rPr>
      <w:rFonts w:eastAsiaTheme="majorEastAsia" w:cstheme="majorBidi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51A5B"/>
    <w:pPr>
      <w:keepNext/>
      <w:keepLines/>
      <w:spacing w:before="40"/>
      <w:outlineLvl w:val="1"/>
    </w:pPr>
    <w:rPr>
      <w:rFonts w:eastAsiaTheme="majorEastAsia" w:cstheme="majorBidi"/>
      <w:b/>
      <w:color w:val="70AD47" w:themeColor="accent6"/>
      <w:sz w:val="28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A5B"/>
    <w:rPr>
      <w:rFonts w:eastAsiaTheme="majorEastAsia" w:cstheme="majorBidi"/>
      <w:b/>
      <w:color w:val="538135" w:themeColor="accent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1A5B"/>
    <w:rPr>
      <w:rFonts w:eastAsiaTheme="majorEastAsia" w:cstheme="majorBidi"/>
      <w:b/>
      <w:color w:val="70AD47" w:themeColor="accent6"/>
      <w:sz w:val="28"/>
      <w:szCs w:val="26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B3F1D"/>
    <w:pPr>
      <w:spacing w:after="200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F2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2B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2B8F"/>
    <w:rPr>
      <w:rFonts w:eastAsia="SimSun"/>
      <w:sz w:val="20"/>
      <w:szCs w:val="20"/>
      <w:lang w:val="en-CA" w:eastAsia="en-US"/>
    </w:rPr>
  </w:style>
  <w:style w:type="paragraph" w:styleId="Footer">
    <w:name w:val="footer"/>
    <w:basedOn w:val="Normal"/>
    <w:link w:val="FooterChar"/>
    <w:uiPriority w:val="99"/>
    <w:unhideWhenUsed/>
    <w:rsid w:val="00BF2B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B8F"/>
    <w:rPr>
      <w:rFonts w:eastAsia="SimSun"/>
      <w:lang w:val="en-CA" w:eastAsia="en-US"/>
    </w:rPr>
  </w:style>
  <w:style w:type="character" w:styleId="PageNumber">
    <w:name w:val="page number"/>
    <w:basedOn w:val="DefaultParagraphFont"/>
    <w:uiPriority w:val="99"/>
    <w:semiHidden/>
    <w:unhideWhenUsed/>
    <w:rsid w:val="00BF2B8F"/>
  </w:style>
  <w:style w:type="character" w:customStyle="1" w:styleId="apple-converted-space">
    <w:name w:val="apple-converted-space"/>
    <w:basedOn w:val="DefaultParagraphFont"/>
    <w:rsid w:val="00BF2B8F"/>
  </w:style>
  <w:style w:type="paragraph" w:styleId="ListParagraph">
    <w:name w:val="List Paragraph"/>
    <w:basedOn w:val="Normal"/>
    <w:uiPriority w:val="34"/>
    <w:qFormat/>
    <w:rsid w:val="00BF2B8F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B8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B8F"/>
    <w:rPr>
      <w:rFonts w:ascii="Times New Roman" w:eastAsia="SimSun" w:hAnsi="Times New Roman" w:cs="Times New Roman"/>
      <w:sz w:val="18"/>
      <w:szCs w:val="18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BF2B8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2B8F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2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2B8F"/>
    <w:rPr>
      <w:rFonts w:eastAsia="SimSun"/>
      <w:b/>
      <w:bCs/>
      <w:sz w:val="20"/>
      <w:szCs w:val="20"/>
      <w:lang w:val="en-CA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2B8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2B8F"/>
    <w:rPr>
      <w:rFonts w:eastAsia="SimSun"/>
      <w:sz w:val="20"/>
      <w:szCs w:val="20"/>
      <w:lang w:val="en-CA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F2B8F"/>
    <w:rPr>
      <w:vertAlign w:val="superscript"/>
    </w:rPr>
  </w:style>
  <w:style w:type="table" w:styleId="TableGrid">
    <w:name w:val="Table Grid"/>
    <w:basedOn w:val="TableNormal"/>
    <w:uiPriority w:val="39"/>
    <w:rsid w:val="00BF2B8F"/>
    <w:rPr>
      <w:rFonts w:eastAsia="SimSun"/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F2B8F"/>
    <w:rPr>
      <w:rFonts w:eastAsia="SimSun"/>
      <w:lang w:val="en-CA" w:eastAsia="en-US"/>
    </w:rPr>
  </w:style>
  <w:style w:type="table" w:styleId="PlainTable4">
    <w:name w:val="Plain Table 4"/>
    <w:basedOn w:val="TableNormal"/>
    <w:uiPriority w:val="44"/>
    <w:rsid w:val="00BF2B8F"/>
    <w:rPr>
      <w:rFonts w:eastAsia="SimSun"/>
      <w:lang w:val="en-CA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BF2B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B8F"/>
    <w:rPr>
      <w:rFonts w:eastAsia="SimSun"/>
      <w:lang w:val="en-CA" w:eastAsia="en-US"/>
    </w:rPr>
  </w:style>
  <w:style w:type="table" w:styleId="PlainTable5">
    <w:name w:val="Plain Table 5"/>
    <w:basedOn w:val="TableNormal"/>
    <w:uiPriority w:val="45"/>
    <w:rsid w:val="00BF2B8F"/>
    <w:rPr>
      <w:rFonts w:eastAsia="SimSun"/>
      <w:lang w:val="en-CA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F2B8F"/>
    <w:rPr>
      <w:rFonts w:eastAsia="SimSun"/>
      <w:lang w:val="en-CA"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BF2B8F"/>
    <w:rPr>
      <w:color w:val="808080"/>
    </w:rPr>
  </w:style>
  <w:style w:type="character" w:styleId="UnresolvedMention">
    <w:name w:val="Unresolved Mention"/>
    <w:basedOn w:val="DefaultParagraphFont"/>
    <w:uiPriority w:val="99"/>
    <w:unhideWhenUsed/>
    <w:rsid w:val="00BF2B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F2B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200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3AECCC-5483-094A-BAB0-4589B7ED8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3153</Words>
  <Characters>17975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Athena</dc:creator>
  <cp:keywords/>
  <dc:description/>
  <cp:lastModifiedBy>Laurie Scott</cp:lastModifiedBy>
  <cp:revision>2</cp:revision>
  <dcterms:created xsi:type="dcterms:W3CDTF">2021-07-13T20:37:00Z</dcterms:created>
  <dcterms:modified xsi:type="dcterms:W3CDTF">2021-07-13T20:37:00Z</dcterms:modified>
</cp:coreProperties>
</file>